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7F" w:rsidRPr="005A437F" w:rsidRDefault="007A3CB3" w:rsidP="005A437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СОГЛАШЕНИЕ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О ВЗАИМНОМ ПРИЗНАНИИ ПРАВ НА ВОЗМЕЩЕНИЕ ВРЕДА,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ПРИЧИНЕННОГО РАБОТНИКАМ УВЕЧЬЕМ, ПРОФЕССИОНАЛЬНЫМ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ЗАБОЛЕВАНИЕМ ЛИБО ИНЫМ ПОВРЕЖДЕНИЕМ ЗДОРОВЬЯ,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СВЯЗАННЫМ С ИСПОЛНЕНИЕМ ИМИ ТРУДОВЫХ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ОБЯЗАННОСТЕЙ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(Москва, 9 сентября 1994 года)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Государства - участники настоящего Соглашения в лице правительств, именуемые в дальнейшем Сторонами,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сознавая особую важность социальной защиты лиц, получивших трудовое увечье, профессиональное заболевание либо иное повреждение здоровья, связанные с исполнением ими трудовых обязанностей,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исходя из необходимости урегулирования вопросов в области социальной защиты граждан своих государств,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распространяется на предприятия, учреждения и организации Сторон (в том числе бывшего Союза ССР) независимо от форм собственности (далее - предприятия).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Выплаты по возмещению вреда, причиненного работникам увечьем, профессиональным заболеванием либо иным повреждением здоровья, связанными с исполнением ими трудовых обязанностей (далее - возмещение вреда), производятся работникам, ранее работавшим на предприятиях, а в случае их смерти - лицам, имеющим право на возмещение вреда, являющимся гражданами и имеющим постоянное место жительства на территории любой из Сторон.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Возмещение вреда, причиненного работникам вследствие катастрофы на Чернобыльской АЭС и других радиационных катастроф, осуществляется в соответствии с принятым национальным законодательством и специальными соглашениями.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2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Возмещение вреда, причиненного работнику вследствие трудового увечья, иного повреждения здоровья (в том числе при наступлении потери трудоспособности в результате несчастного случая на производстве, связанного с исполнением работниками трудовых обязанностей, после переезда пострадавшего на территорию другой Стороны), смерти производится работодателем Стороны, законодательство которой распространялось на работника в момент получения увечья, иного повреждения здоровья, смерти.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Работодатель, ответственный за причинение вреда, производит его возмещение в соответствии со своим национальным законодательством.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3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Возмещение вреда производится работодателем Стороны, законодательство которой распространялось на работника во время его трудовой деятельности, вызвавшей профессиональное заболевание, и в том случае, если указанное заболевание впервые было выявлено на территории другой Стороны.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 xml:space="preserve">В тех случаях, когда работник, получивший профессиональное заболевание, работал на </w:t>
      </w:r>
      <w:r w:rsidRPr="005A437F">
        <w:rPr>
          <w:rFonts w:ascii="Times New Roman" w:hAnsi="Times New Roman" w:cs="Times New Roman"/>
          <w:sz w:val="24"/>
          <w:szCs w:val="24"/>
        </w:rPr>
        <w:lastRenderedPageBreak/>
        <w:t>территории нескольких Сторон в условиях и областях деятельности, которые могли вызвать профессиональное заболевание, возмещение вреда осуществляется работодателем Стороны, на территории которой в последний раз выполнялась указанная работа.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4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Пересмотр степени тяжести трудового увечья и профессионального заболевания работника осуществляется в соответствии с законодательством Стороны, на территории которой он проживает.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5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Документы, выданные в целях реализации настоящего Соглашения на территории одной из Сторон по установленной форме, или их заверенные копии принимаются другими Сторонами без легализации.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Решение соответствующей медицинской экспертной комиссии любой Стороны о степени утраты профессиональной трудоспособности в процентах и необходимости в дополнительных видах помощи имеет юридическую силу для возмещения вреда, причиненного здоровью работника независимо от его места жительства, на территории Сторон, подписавших настоящее Соглашение.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6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Стороны обеспечивают в приоритетном порядке свободный перевод и выплату денежных средств по возмещению вреда работникам (а в случае их смерти - лицам, имеющим право на возмещение вреда), постоянно или временно пребывающим на их территории, через банки и (или) учреждения почтовой связи.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 xml:space="preserve">Перевод денежных средств по возмещению вреда осуществляется в порядке, устанавливаемом межправительственным </w:t>
      </w:r>
      <w:hyperlink r:id="rId4">
        <w:r w:rsidRPr="005A437F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5A437F">
        <w:rPr>
          <w:rFonts w:ascii="Times New Roman" w:hAnsi="Times New Roman" w:cs="Times New Roman"/>
          <w:sz w:val="24"/>
          <w:szCs w:val="24"/>
        </w:rPr>
        <w:t xml:space="preserve"> о переводе денежных средств гражданам по социально значимым неторговым платежам, за счет работодателя.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7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 случае ликвидации предприятия, ответственного за вред, причиненный работникам, и отсутствия его правопреемника Сторона, на территории которой ликвидировано предприятие, гарантирует возмещение вреда этим работникам в соответствии с национальным законодательством.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8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По делам, предусмотренным в настоящем Соглашении, компетентен суд Стороны, на территории которой имело место действие, послужившее основанием для требования о возмещении вреда, или суд Стороны, на территории которой проживают лица, имеющие право на возмещение вреда, по выбору пострадавшего.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9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По взаимной договоренности Стороны могут вносить в настоящее Соглашение необходимые дополнения и изменения, которые оформляются соответствующими протоколами и являются неотъемлемой частью настоящего Соглашения.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10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Споры относительно толкования или применения настоящего Соглашения решаются путем переговоров заинтересованных Сторон и иными общепринятыми средствами, включая согласительные комиссии, создаваемые по просьбе одной из Сторон.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11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Вопросы, не урегулированные настоящим Соглашением, а также связанные с его применением, рассматриваются уполномоченными органами Сторон.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12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будут: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проводить политику сближения национального законодательства путем сотрудничества;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информировать друг друга о действующем в их государствах социальном законодательстве и его изменениях, в том числе через Консультативный Совет по труду, миграции и социальной защите населения.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13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сдачи депозитарию от трех Сторон уведомлений, подтверждающих выполнение государствами - участниками внутригосударственных процедур, необходимых для вступления его в силу.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14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присоединении.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15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заключается сроком на пять лет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16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Назначенные лицам выплаты по возмещению вреда в период участия Стороны в настоящем Соглашении сохраняют свою силу и после выхода Стороны из него.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Совершено в г. Москве 9 сентября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</w:t>
      </w: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*</w:t>
      </w:r>
      <w:r w:rsidRPr="005A437F">
        <w:rPr>
          <w:rFonts w:ascii="Times New Roman" w:hAnsi="Times New Roman" w:cs="Times New Roman"/>
          <w:b/>
          <w:bCs/>
          <w:sz w:val="20"/>
          <w:szCs w:val="20"/>
        </w:rPr>
        <w:t>СВЕДЕНИЯ О ВЫПОЛНЕНИИ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 xml:space="preserve">ВНУТРИГОСУДАРСТВЕННЫХ ПРОЦЕДУР ПО </w:t>
      </w:r>
      <w:hyperlink r:id="rId5" w:history="1">
        <w:r w:rsidRPr="005A437F">
          <w:rPr>
            <w:rFonts w:ascii="Times New Roman" w:hAnsi="Times New Roman" w:cs="Times New Roman"/>
            <w:b/>
            <w:bCs/>
            <w:sz w:val="20"/>
            <w:szCs w:val="20"/>
          </w:rPr>
          <w:t>СОГЛАШЕНИЮ</w:t>
        </w:r>
      </w:hyperlink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О ВЗАИМНОМ ПРИЗНАНИИ ПРАВ НА ВОЗМЕЩЕНИЕ ВРЕДА,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ПРИЧИНЕННОГО РАБОТНИКАМ УВЕЧЬЕМ, ПРОФЕССИОНАЛЬНЫМ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ЗАБОЛЕВАНИЕМ ЛИБО ИНЫМ ПОВРЕЖДЕНИЕМ ЗДОРОВЬЯ, СВЯЗАННЫМ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С ИСПОЛНЕНИЕМ ИМИ ТРУДОВЫХ ОБЯЗАННОСТЕЙ,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ОТ 9 СЕНТЯБРЯ 1994 ГОДА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(по состоянию на 25 августа 2023 года)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 xml:space="preserve">Соглашение вступает в силу в соответствии со </w:t>
      </w:r>
      <w:hyperlink r:id="rId6" w:history="1">
        <w:r w:rsidRPr="005A437F">
          <w:rPr>
            <w:rFonts w:ascii="Times New Roman" w:hAnsi="Times New Roman" w:cs="Times New Roman"/>
            <w:sz w:val="20"/>
            <w:szCs w:val="20"/>
          </w:rPr>
          <w:t>ст. 13</w:t>
        </w:r>
      </w:hyperlink>
      <w:r w:rsidRPr="005A437F">
        <w:rPr>
          <w:rFonts w:ascii="Times New Roman" w:hAnsi="Times New Roman" w:cs="Times New Roman"/>
          <w:sz w:val="20"/>
          <w:szCs w:val="20"/>
        </w:rPr>
        <w:t>.</w:t>
      </w:r>
    </w:p>
    <w:p w:rsidR="005A437F" w:rsidRPr="005A437F" w:rsidRDefault="005A437F" w:rsidP="005A43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 xml:space="preserve">Подписали: Азербайджанская Республика, Республика Армения, Республика Беларусь, Грузия </w:t>
      </w:r>
      <w:hyperlink w:anchor="Par57" w:history="1">
        <w:r w:rsidRPr="005A437F">
          <w:rPr>
            <w:rFonts w:ascii="Times New Roman" w:hAnsi="Times New Roman" w:cs="Times New Roman"/>
            <w:sz w:val="20"/>
            <w:szCs w:val="20"/>
          </w:rPr>
          <w:t>&lt;*&gt;</w:t>
        </w:r>
      </w:hyperlink>
      <w:r w:rsidRPr="005A437F">
        <w:rPr>
          <w:rFonts w:ascii="Times New Roman" w:hAnsi="Times New Roman" w:cs="Times New Roman"/>
          <w:sz w:val="20"/>
          <w:szCs w:val="20"/>
        </w:rPr>
        <w:t>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Соглашение вступило в силу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Выполнение внутригосударственных процедур</w:t>
      </w:r>
    </w:p>
    <w:p w:rsidR="005A437F" w:rsidRPr="005A437F" w:rsidRDefault="005A437F" w:rsidP="005A43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Депонирование уведомления о ВГП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Российская Федерация       02.08.1995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Таджикистан     08.08.1995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Украина               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Узбекистан      12.10.1995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Беларусь  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Казахстан       29.01.1996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7" w:history="1">
        <w:r w:rsidRPr="005A437F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5A437F">
        <w:rPr>
          <w:rFonts w:ascii="Courier New" w:hAnsi="Courier New" w:cs="Courier New"/>
          <w:sz w:val="20"/>
          <w:szCs w:val="20"/>
        </w:rPr>
        <w:t xml:space="preserve">                 29.01.2004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Депонирование уведомления о ратификации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Молдова         07.10.1995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Армения         27.10.1995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Процедуры не выполнены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Туркменистан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Вступление в силу документа</w:t>
      </w:r>
    </w:p>
    <w:p w:rsidR="005A437F" w:rsidRPr="005A437F" w:rsidRDefault="005A437F" w:rsidP="005A43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Документ вступил в силу для государств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Российская Федерация  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Таджикистан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Украина               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Молдова         07.10.1995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lastRenderedPageBreak/>
        <w:t>Республика Узбекистан      12.10.1995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Армения         27.10.1995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Беларусь  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Казахстан       29.01.1996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7" w:history="1">
        <w:r w:rsidRPr="005A437F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5A437F">
        <w:rPr>
          <w:rFonts w:ascii="Courier New" w:hAnsi="Courier New" w:cs="Courier New"/>
          <w:sz w:val="20"/>
          <w:szCs w:val="20"/>
        </w:rPr>
        <w:t xml:space="preserve">                 29.01.2004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Документ не вступил в силу для государств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Туркменистан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Default="005A437F" w:rsidP="005A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--------------------------------</w:t>
      </w:r>
      <w:bookmarkStart w:id="1" w:name="Par57"/>
      <w:bookmarkEnd w:id="1"/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0"/>
          <w:szCs w:val="20"/>
        </w:rPr>
        <w:t xml:space="preserve">&lt;*&gt; Грузия не является участником СНГ в соответствии с </w:t>
      </w:r>
      <w:hyperlink r:id="rId7" w:history="1">
        <w:r w:rsidRPr="005A437F">
          <w:rPr>
            <w:rFonts w:ascii="Times New Roman" w:hAnsi="Times New Roman" w:cs="Times New Roman"/>
            <w:sz w:val="20"/>
            <w:szCs w:val="20"/>
          </w:rPr>
          <w:t>Решением</w:t>
        </w:r>
      </w:hyperlink>
      <w:r w:rsidRPr="005A437F">
        <w:rPr>
          <w:rFonts w:ascii="Times New Roman" w:hAnsi="Times New Roman" w:cs="Times New Roman"/>
          <w:sz w:val="20"/>
          <w:szCs w:val="20"/>
        </w:rPr>
        <w:t xml:space="preserve"> СГГ от 09.10.2009.</w:t>
      </w:r>
    </w:p>
    <w:sectPr w:rsidR="005A437F" w:rsidRPr="005A437F" w:rsidSect="004B61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7F"/>
    <w:rsid w:val="0014520F"/>
    <w:rsid w:val="00160273"/>
    <w:rsid w:val="002247E9"/>
    <w:rsid w:val="005A437F"/>
    <w:rsid w:val="00690729"/>
    <w:rsid w:val="007A3CB3"/>
    <w:rsid w:val="007F2F6E"/>
    <w:rsid w:val="009713B8"/>
    <w:rsid w:val="00A56E15"/>
    <w:rsid w:val="00B56546"/>
    <w:rsid w:val="00B82285"/>
    <w:rsid w:val="00D5614F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1FE0E-307F-4D0B-A611-8F4E7D84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4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43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DFC69EDB7FF9A6BC545F9971D2F09CDBC3C6480A942F6C3C492299FFDDEB878114D95BC456A5D53EB89235o5E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DFC69EDB7FF9A6BC545F9971D2F09CDCC1C7475AC32D3D69472791AF95FBDBC441D45BCE41AF8071FEC73A5DE16BCCACC136E40Ao4E1M" TargetMode="External"/><Relationship Id="rId5" Type="http://schemas.openxmlformats.org/officeDocument/2006/relationships/hyperlink" Target="consultantplus://offline/ref=90DFC69EDB7FF9A6BC545F9971D2F09CDCC1C7475AC32D3D69472791AF87FB83C841DD45CC49BAD620B8o9E1M" TargetMode="External"/><Relationship Id="rId4" Type="http://schemas.openxmlformats.org/officeDocument/2006/relationships/hyperlink" Target="consultantplus://offline/ref=9077602DBF6F8D4822A21AFCAF2CC2CAAE2E97BD46B503300C29CC64114575B18996DFECDE2308CBEEgAC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1372</Words>
  <Characters>7825</Characters>
  <Application>Microsoft Office Word</Application>
  <DocSecurity>0</DocSecurity>
  <Lines>65</Lines>
  <Paragraphs>18</Paragraphs>
  <ScaleCrop>false</ScaleCrop>
  <Company>Пенсионнй фонд Российской Федерации</Company>
  <LinksUpToDate>false</LinksUpToDate>
  <CharactersWithSpaces>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Рыжих Андрей Владимирович</cp:lastModifiedBy>
  <cp:revision>2</cp:revision>
  <dcterms:created xsi:type="dcterms:W3CDTF">2023-11-09T12:02:00Z</dcterms:created>
  <dcterms:modified xsi:type="dcterms:W3CDTF">2024-01-11T16:02:00Z</dcterms:modified>
</cp:coreProperties>
</file>