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72" w:rsidRDefault="00121172">
      <w:pPr>
        <w:pStyle w:val="ConsPlusTitle"/>
        <w:jc w:val="center"/>
        <w:outlineLvl w:val="0"/>
        <w:rPr>
          <w:rFonts w:ascii="Times New Roman" w:hAnsi="Times New Roman" w:cs="Times New Roman"/>
          <w:sz w:val="24"/>
          <w:szCs w:val="24"/>
        </w:rPr>
      </w:pPr>
      <w:bookmarkStart w:id="0" w:name="_GoBack"/>
      <w:bookmarkEnd w:id="0"/>
    </w:p>
    <w:p w:rsidR="00121172" w:rsidRDefault="00121172">
      <w:pPr>
        <w:pStyle w:val="ConsPlusTitle"/>
        <w:jc w:val="center"/>
        <w:outlineLvl w:val="0"/>
        <w:rPr>
          <w:rFonts w:ascii="Times New Roman" w:hAnsi="Times New Roman" w:cs="Times New Roman"/>
          <w:sz w:val="24"/>
          <w:szCs w:val="24"/>
        </w:rPr>
      </w:pPr>
    </w:p>
    <w:p w:rsidR="00121172" w:rsidRPr="00121172" w:rsidRDefault="00121172">
      <w:pPr>
        <w:pStyle w:val="ConsPlusTitle"/>
        <w:jc w:val="center"/>
        <w:outlineLvl w:val="0"/>
        <w:rPr>
          <w:rFonts w:ascii="Times New Roman" w:hAnsi="Times New Roman" w:cs="Times New Roman"/>
          <w:sz w:val="24"/>
          <w:szCs w:val="24"/>
        </w:rPr>
      </w:pPr>
      <w:r w:rsidRPr="00121172">
        <w:rPr>
          <w:rFonts w:ascii="Times New Roman" w:hAnsi="Times New Roman" w:cs="Times New Roman"/>
          <w:sz w:val="24"/>
          <w:szCs w:val="24"/>
        </w:rPr>
        <w:t>ПРАВИТЕЛЬСТВО РОССИЙСКОЙ ФЕДЕРАЦИИ</w:t>
      </w: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ПОСТАНОВЛЕНИЕ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Default="00121172">
      <w:pPr>
        <w:pStyle w:val="ConsPlusTitle"/>
        <w:jc w:val="center"/>
        <w:rPr>
          <w:rFonts w:ascii="Times New Roman" w:hAnsi="Times New Roman" w:cs="Times New Roman"/>
          <w:sz w:val="24"/>
          <w:szCs w:val="24"/>
        </w:rPr>
      </w:pP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О ПОРЯДКЕ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Default="00121172">
      <w:pPr>
        <w:pStyle w:val="ConsPlusNormal"/>
        <w:jc w:val="both"/>
        <w:rPr>
          <w:rFonts w:ascii="Times New Roman" w:hAnsi="Times New Roman" w:cs="Times New Roman"/>
          <w:sz w:val="24"/>
          <w:szCs w:val="24"/>
        </w:rPr>
      </w:pPr>
    </w:p>
    <w:p w:rsid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соответствии со </w:t>
      </w:r>
      <w:hyperlink r:id="rId6">
        <w:r w:rsidRPr="00121172">
          <w:rPr>
            <w:rFonts w:ascii="Times New Roman" w:hAnsi="Times New Roman" w:cs="Times New Roman"/>
            <w:sz w:val="24"/>
            <w:szCs w:val="24"/>
          </w:rPr>
          <w:t>статьей 211.1</w:t>
        </w:r>
      </w:hyperlink>
      <w:r w:rsidRPr="0012117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 Утвердить прилагаемые </w:t>
      </w:r>
      <w:hyperlink w:anchor="P33">
        <w:r w:rsidRPr="00121172">
          <w:rPr>
            <w:rFonts w:ascii="Times New Roman" w:hAnsi="Times New Roman" w:cs="Times New Roman"/>
            <w:sz w:val="24"/>
            <w:szCs w:val="24"/>
          </w:rPr>
          <w:t>Правила</w:t>
        </w:r>
      </w:hyperlink>
      <w:r w:rsidRPr="00121172">
        <w:rPr>
          <w:rFonts w:ascii="Times New Roman" w:hAnsi="Times New Roman" w:cs="Times New Roman"/>
          <w:sz w:val="24"/>
          <w:szCs w:val="24"/>
        </w:rPr>
        <w:t xml:space="preserve"> расследования и учета случаев профессиональных заболеваний работников.</w:t>
      </w:r>
      <w:r>
        <w:rPr>
          <w:rFonts w:ascii="Times New Roman" w:hAnsi="Times New Roman" w:cs="Times New Roman"/>
          <w:sz w:val="24"/>
          <w:szCs w:val="24"/>
        </w:rPr>
        <w:t xml:space="preserve"> </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 Министерству здравоохранения Российской Федерации давать разъяснения о порядке применения </w:t>
      </w:r>
      <w:hyperlink w:anchor="P33">
        <w:r w:rsidRPr="00121172">
          <w:rPr>
            <w:rFonts w:ascii="Times New Roman" w:hAnsi="Times New Roman" w:cs="Times New Roman"/>
            <w:sz w:val="24"/>
            <w:szCs w:val="24"/>
          </w:rPr>
          <w:t>Правил</w:t>
        </w:r>
      </w:hyperlink>
      <w:r w:rsidRPr="00121172">
        <w:rPr>
          <w:rFonts w:ascii="Times New Roman" w:hAnsi="Times New Roman" w:cs="Times New Roman"/>
          <w:sz w:val="24"/>
          <w:szCs w:val="24"/>
        </w:rPr>
        <w:t>, утвержденных настоящим постановлением.</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3. Признать утратившими силу:</w:t>
      </w:r>
    </w:p>
    <w:p w:rsidR="00121172" w:rsidRDefault="008F2C29" w:rsidP="00121172">
      <w:pPr>
        <w:pStyle w:val="ConsPlusNormal"/>
        <w:ind w:firstLine="540"/>
        <w:jc w:val="both"/>
        <w:rPr>
          <w:rFonts w:ascii="Times New Roman" w:hAnsi="Times New Roman" w:cs="Times New Roman"/>
          <w:sz w:val="24"/>
          <w:szCs w:val="24"/>
        </w:rPr>
      </w:pPr>
      <w:hyperlink r:id="rId7">
        <w:r w:rsidR="00121172" w:rsidRPr="00121172">
          <w:rPr>
            <w:rFonts w:ascii="Times New Roman" w:hAnsi="Times New Roman" w:cs="Times New Roman"/>
            <w:sz w:val="24"/>
            <w:szCs w:val="24"/>
          </w:rPr>
          <w:t>постановление</w:t>
        </w:r>
      </w:hyperlink>
      <w:r w:rsidR="00121172" w:rsidRPr="00121172">
        <w:rPr>
          <w:rFonts w:ascii="Times New Roman" w:hAnsi="Times New Roman" w:cs="Times New Roman"/>
          <w:sz w:val="24"/>
          <w:szCs w:val="24"/>
        </w:rPr>
        <w:t xml:space="preserve"> Правительства Российской Ф</w:t>
      </w:r>
      <w:r w:rsidR="00121172">
        <w:rPr>
          <w:rFonts w:ascii="Times New Roman" w:hAnsi="Times New Roman" w:cs="Times New Roman"/>
          <w:sz w:val="24"/>
          <w:szCs w:val="24"/>
        </w:rPr>
        <w:t>едерации от 15 декабря 2000 г. №</w:t>
      </w:r>
      <w:r w:rsidR="00121172" w:rsidRPr="00121172">
        <w:rPr>
          <w:rFonts w:ascii="Times New Roman" w:hAnsi="Times New Roman" w:cs="Times New Roman"/>
          <w:sz w:val="24"/>
          <w:szCs w:val="24"/>
        </w:rPr>
        <w:t xml:space="preserve"> 967 "Об утверждении Положения о расследовании и учете профессиональных заболеваний" (Собрание законодательст</w:t>
      </w:r>
      <w:r w:rsidR="00121172">
        <w:rPr>
          <w:rFonts w:ascii="Times New Roman" w:hAnsi="Times New Roman" w:cs="Times New Roman"/>
          <w:sz w:val="24"/>
          <w:szCs w:val="24"/>
        </w:rPr>
        <w:t>ва Российской Федерации, 2000, №</w:t>
      </w:r>
      <w:r w:rsidR="00121172" w:rsidRPr="00121172">
        <w:rPr>
          <w:rFonts w:ascii="Times New Roman" w:hAnsi="Times New Roman" w:cs="Times New Roman"/>
          <w:sz w:val="24"/>
          <w:szCs w:val="24"/>
        </w:rPr>
        <w:t xml:space="preserve"> 52, ст. 5149);</w:t>
      </w:r>
    </w:p>
    <w:p w:rsidR="00121172" w:rsidRDefault="008F2C29" w:rsidP="00121172">
      <w:pPr>
        <w:pStyle w:val="ConsPlusNormal"/>
        <w:ind w:firstLine="540"/>
        <w:jc w:val="both"/>
        <w:rPr>
          <w:rFonts w:ascii="Times New Roman" w:hAnsi="Times New Roman" w:cs="Times New Roman"/>
          <w:sz w:val="24"/>
          <w:szCs w:val="24"/>
        </w:rPr>
      </w:pPr>
      <w:hyperlink r:id="rId8">
        <w:r w:rsidR="00121172" w:rsidRPr="00121172">
          <w:rPr>
            <w:rFonts w:ascii="Times New Roman" w:hAnsi="Times New Roman" w:cs="Times New Roman"/>
            <w:sz w:val="24"/>
            <w:szCs w:val="24"/>
          </w:rPr>
          <w:t>пункт 38</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w:t>
      </w:r>
      <w:r w:rsidR="00121172">
        <w:rPr>
          <w:rFonts w:ascii="Times New Roman" w:hAnsi="Times New Roman" w:cs="Times New Roman"/>
          <w:sz w:val="24"/>
          <w:szCs w:val="24"/>
        </w:rPr>
        <w:t xml:space="preserve">едерации от 24 декабря 2014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1469 "О внесении изменений в некоторые акты Правительства Российской Федерации" (Собрание законодательст</w:t>
      </w:r>
      <w:r w:rsidR="00121172">
        <w:rPr>
          <w:rFonts w:ascii="Times New Roman" w:hAnsi="Times New Roman" w:cs="Times New Roman"/>
          <w:sz w:val="24"/>
          <w:szCs w:val="24"/>
        </w:rPr>
        <w:t>ва Российской Федерации, 2015, №</w:t>
      </w:r>
      <w:r w:rsidR="00121172" w:rsidRPr="00121172">
        <w:rPr>
          <w:rFonts w:ascii="Times New Roman" w:hAnsi="Times New Roman" w:cs="Times New Roman"/>
          <w:sz w:val="24"/>
          <w:szCs w:val="24"/>
        </w:rPr>
        <w:t xml:space="preserve"> 1, ст. 262);</w:t>
      </w:r>
    </w:p>
    <w:p w:rsidR="00121172" w:rsidRDefault="008F2C29" w:rsidP="00121172">
      <w:pPr>
        <w:pStyle w:val="ConsPlusNormal"/>
        <w:ind w:firstLine="540"/>
        <w:jc w:val="both"/>
        <w:rPr>
          <w:rFonts w:ascii="Times New Roman" w:hAnsi="Times New Roman" w:cs="Times New Roman"/>
          <w:sz w:val="24"/>
          <w:szCs w:val="24"/>
        </w:rPr>
      </w:pPr>
      <w:hyperlink r:id="rId9">
        <w:r w:rsidR="00121172" w:rsidRPr="00121172">
          <w:rPr>
            <w:rFonts w:ascii="Times New Roman" w:hAnsi="Times New Roman" w:cs="Times New Roman"/>
            <w:sz w:val="24"/>
            <w:szCs w:val="24"/>
          </w:rPr>
          <w:t>пункт 5</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rsidR="00121172">
        <w:rPr>
          <w:rFonts w:ascii="Times New Roman" w:hAnsi="Times New Roman" w:cs="Times New Roman"/>
          <w:sz w:val="24"/>
          <w:szCs w:val="24"/>
        </w:rPr>
        <w:t>№</w:t>
      </w:r>
      <w:r w:rsidR="00121172" w:rsidRPr="00121172">
        <w:rPr>
          <w:rFonts w:ascii="Times New Roman" w:hAnsi="Times New Roman" w:cs="Times New Roman"/>
          <w:sz w:val="24"/>
          <w:szCs w:val="24"/>
        </w:rPr>
        <w:t xml:space="preserve"> 30, ст. 4898).</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w:t>
      </w:r>
      <w:hyperlink r:id="rId10">
        <w:r w:rsidRPr="00121172">
          <w:rPr>
            <w:rFonts w:ascii="Times New Roman" w:hAnsi="Times New Roman" w:cs="Times New Roman"/>
            <w:sz w:val="24"/>
            <w:szCs w:val="24"/>
          </w:rPr>
          <w:t>Пункт 198</w:t>
        </w:r>
      </w:hyperlink>
      <w:r w:rsidRPr="00121172">
        <w:rPr>
          <w:rFonts w:ascii="Times New Roman" w:hAnsi="Times New Roman" w:cs="Times New Roman"/>
          <w:sz w:val="24"/>
          <w:szCs w:val="24"/>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rPr>
          <w:rFonts w:ascii="Times New Roman" w:hAnsi="Times New Roman" w:cs="Times New Roman"/>
          <w:sz w:val="24"/>
          <w:szCs w:val="24"/>
        </w:rPr>
        <w:br/>
        <w:t>№</w:t>
      </w:r>
      <w:r w:rsidRPr="00121172">
        <w:rPr>
          <w:rFonts w:ascii="Times New Roman" w:hAnsi="Times New Roman" w:cs="Times New Roman"/>
          <w:sz w:val="24"/>
          <w:szCs w:val="24"/>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w:t>
      </w:r>
      <w:r w:rsidRPr="00121172">
        <w:rPr>
          <w:rFonts w:ascii="Times New Roman" w:hAnsi="Times New Roman" w:cs="Times New Roman"/>
          <w:sz w:val="24"/>
          <w:szCs w:val="24"/>
        </w:rPr>
        <w:lastRenderedPageBreak/>
        <w:t>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w:t>
      </w:r>
      <w:r>
        <w:rPr>
          <w:rFonts w:ascii="Times New Roman" w:hAnsi="Times New Roman" w:cs="Times New Roman"/>
          <w:sz w:val="24"/>
          <w:szCs w:val="24"/>
        </w:rPr>
        <w:t>ва Российской Федерации, 2021, №</w:t>
      </w:r>
      <w:r w:rsidRPr="00121172">
        <w:rPr>
          <w:rFonts w:ascii="Times New Roman" w:hAnsi="Times New Roman" w:cs="Times New Roman"/>
          <w:sz w:val="24"/>
          <w:szCs w:val="24"/>
        </w:rPr>
        <w:t xml:space="preserve"> 2, ст. 471), исключить.</w:t>
      </w:r>
      <w:r>
        <w:rPr>
          <w:rFonts w:ascii="Times New Roman" w:hAnsi="Times New Roman" w:cs="Times New Roman"/>
          <w:sz w:val="24"/>
          <w:szCs w:val="24"/>
        </w:rPr>
        <w:t xml:space="preserve"> </w:t>
      </w: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5. Настоящее постановление вступает в силу с 1 марта 2023 г. и действует </w:t>
      </w:r>
      <w:r>
        <w:rPr>
          <w:rFonts w:ascii="Times New Roman" w:hAnsi="Times New Roman" w:cs="Times New Roman"/>
          <w:sz w:val="24"/>
          <w:szCs w:val="24"/>
        </w:rPr>
        <w:br/>
      </w:r>
      <w:r w:rsidRPr="00121172">
        <w:rPr>
          <w:rFonts w:ascii="Times New Roman" w:hAnsi="Times New Roman" w:cs="Times New Roman"/>
          <w:sz w:val="24"/>
          <w:szCs w:val="24"/>
        </w:rPr>
        <w:t>до 1 марта 2029г.</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Председатель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М.МИШУСТИН</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outlineLvl w:val="0"/>
        <w:rPr>
          <w:rFonts w:ascii="Times New Roman" w:hAnsi="Times New Roman" w:cs="Times New Roman"/>
          <w:sz w:val="24"/>
          <w:szCs w:val="24"/>
        </w:rPr>
      </w:pPr>
      <w:r w:rsidRPr="00121172">
        <w:rPr>
          <w:rFonts w:ascii="Times New Roman" w:hAnsi="Times New Roman" w:cs="Times New Roman"/>
          <w:sz w:val="24"/>
          <w:szCs w:val="24"/>
        </w:rPr>
        <w:t>Утверждены</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постановлением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bookmarkStart w:id="1" w:name="P33"/>
      <w:bookmarkEnd w:id="1"/>
      <w:r w:rsidRPr="00121172">
        <w:rPr>
          <w:rFonts w:ascii="Times New Roman" w:hAnsi="Times New Roman" w:cs="Times New Roman"/>
          <w:sz w:val="24"/>
          <w:szCs w:val="24"/>
        </w:rPr>
        <w:t>ПРАВИЛА</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1. Настоящие Правила устанавливают порядок расследования и учета случаев профессиональных заболеваний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1">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медицинской организацией в настоящих Правилах понимается медицинская организация в соответствии с </w:t>
      </w:r>
      <w:hyperlink r:id="rId12">
        <w:r w:rsidRPr="00121172">
          <w:rPr>
            <w:rFonts w:ascii="Times New Roman" w:hAnsi="Times New Roman" w:cs="Times New Roman"/>
            <w:sz w:val="24"/>
            <w:szCs w:val="24"/>
          </w:rPr>
          <w:t>пунктом 11 части 1 статьи 2</w:t>
        </w:r>
      </w:hyperlink>
      <w:r w:rsidRPr="00121172">
        <w:rPr>
          <w:rFonts w:ascii="Times New Roman" w:hAnsi="Times New Roman" w:cs="Times New Roman"/>
          <w:sz w:val="24"/>
          <w:szCs w:val="24"/>
        </w:rPr>
        <w:t xml:space="preserve"> Федерального закона "Об основах </w:t>
      </w:r>
      <w:r w:rsidRPr="00121172">
        <w:rPr>
          <w:rFonts w:ascii="Times New Roman" w:hAnsi="Times New Roman" w:cs="Times New Roman"/>
          <w:sz w:val="24"/>
          <w:szCs w:val="24"/>
        </w:rPr>
        <w:lastRenderedPageBreak/>
        <w:t>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3">
        <w:r w:rsidRPr="00121172">
          <w:rPr>
            <w:rFonts w:ascii="Times New Roman" w:hAnsi="Times New Roman" w:cs="Times New Roman"/>
            <w:sz w:val="24"/>
            <w:szCs w:val="24"/>
          </w:rPr>
          <w:t>пунктом 2 статьи 46</w:t>
        </w:r>
      </w:hyperlink>
      <w:r w:rsidRPr="00121172">
        <w:rPr>
          <w:rFonts w:ascii="Times New Roman" w:hAnsi="Times New Roman" w:cs="Times New Roman"/>
          <w:sz w:val="24"/>
          <w:szCs w:val="24"/>
        </w:rPr>
        <w:t xml:space="preserve"> Федерального закона "О санитарно-эпидемиологическом благополучии населения".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2" w:name="P44"/>
      <w:bookmarkEnd w:id="2"/>
      <w:r w:rsidRPr="00121172">
        <w:rPr>
          <w:rFonts w:ascii="Times New Roman" w:hAnsi="Times New Roman" w:cs="Times New Roman"/>
          <w:sz w:val="24"/>
          <w:szCs w:val="24"/>
        </w:rP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sidRPr="00121172">
          <w:rPr>
            <w:rFonts w:ascii="Times New Roman" w:hAnsi="Times New Roman" w:cs="Times New Roman"/>
            <w:sz w:val="24"/>
            <w:szCs w:val="24"/>
          </w:rPr>
          <w:t>подпунктах "а"</w:t>
        </w:r>
      </w:hyperlink>
      <w:r w:rsidRPr="00121172">
        <w:rPr>
          <w:rFonts w:ascii="Times New Roman" w:hAnsi="Times New Roman" w:cs="Times New Roman"/>
          <w:sz w:val="24"/>
          <w:szCs w:val="24"/>
        </w:rPr>
        <w:t xml:space="preserve"> и </w:t>
      </w:r>
      <w:hyperlink w:anchor="P57">
        <w:r w:rsidRPr="00121172">
          <w:rPr>
            <w:rFonts w:ascii="Times New Roman" w:hAnsi="Times New Roman" w:cs="Times New Roman"/>
            <w:sz w:val="24"/>
            <w:szCs w:val="24"/>
          </w:rPr>
          <w:t>"в</w:t>
        </w:r>
      </w:hyperlink>
      <w:r w:rsidRPr="00121172">
        <w:rPr>
          <w:rFonts w:ascii="Times New Roman" w:hAnsi="Times New Roman" w:cs="Times New Roman"/>
          <w:sz w:val="24"/>
          <w:szCs w:val="24"/>
        </w:rPr>
        <w:t xml:space="preserve"> - </w:t>
      </w:r>
      <w:hyperlink w:anchor="P59">
        <w:r w:rsidRPr="00121172">
          <w:rPr>
            <w:rFonts w:ascii="Times New Roman" w:hAnsi="Times New Roman" w:cs="Times New Roman"/>
            <w:sz w:val="24"/>
            <w:szCs w:val="24"/>
          </w:rPr>
          <w:t>д" пункта 10</w:t>
        </w:r>
      </w:hyperlink>
      <w:r w:rsidRPr="00121172">
        <w:rPr>
          <w:rFonts w:ascii="Times New Roman" w:hAnsi="Times New Roman" w:cs="Times New Roman"/>
          <w:sz w:val="24"/>
          <w:szCs w:val="24"/>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3" w:name="P47"/>
      <w:bookmarkEnd w:id="3"/>
      <w:r w:rsidRPr="00121172">
        <w:rPr>
          <w:rFonts w:ascii="Times New Roman" w:hAnsi="Times New Roman" w:cs="Times New Roman"/>
          <w:sz w:val="24"/>
          <w:szCs w:val="24"/>
        </w:rPr>
        <w:t xml:space="preserve">6. Санитарно-гигиеническая характеристика условий труда составляется в соответствии с установленными требованиями по </w:t>
      </w:r>
      <w:hyperlink r:id="rId14">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w:t>
      </w:r>
      <w:r w:rsidRPr="00121172">
        <w:rPr>
          <w:rFonts w:ascii="Times New Roman" w:hAnsi="Times New Roman" w:cs="Times New Roman"/>
          <w:sz w:val="24"/>
          <w:szCs w:val="24"/>
        </w:rPr>
        <w:lastRenderedPageBreak/>
        <w:t>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4" w:name="P50"/>
      <w:bookmarkEnd w:id="4"/>
      <w:r w:rsidRPr="00121172">
        <w:rPr>
          <w:rFonts w:ascii="Times New Roman" w:hAnsi="Times New Roman" w:cs="Times New Roman"/>
          <w:sz w:val="24"/>
          <w:szCs w:val="24"/>
        </w:rP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5">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5" w:name="P54"/>
      <w:bookmarkEnd w:id="5"/>
      <w:r w:rsidRPr="00121172">
        <w:rPr>
          <w:rFonts w:ascii="Times New Roman" w:hAnsi="Times New Roman" w:cs="Times New Roman"/>
          <w:sz w:val="24"/>
          <w:szCs w:val="24"/>
        </w:rP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6" w:name="P55"/>
      <w:bookmarkEnd w:id="6"/>
      <w:r w:rsidRPr="00121172">
        <w:rPr>
          <w:rFonts w:ascii="Times New Roman" w:hAnsi="Times New Roman" w:cs="Times New Roman"/>
          <w:sz w:val="24"/>
          <w:szCs w:val="24"/>
        </w:rP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сведения о результатах предварительного (при поступлении на работу)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7" w:name="P57"/>
      <w:bookmarkEnd w:id="7"/>
      <w:r w:rsidRPr="00121172">
        <w:rPr>
          <w:rFonts w:ascii="Times New Roman" w:hAnsi="Times New Roman" w:cs="Times New Roman"/>
          <w:sz w:val="24"/>
          <w:szCs w:val="24"/>
        </w:rPr>
        <w:t>в) санитарно-гигиеническая характеристика условий труда, а также (при наличии) возражения к 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г) копия трудовой книжки и (или) сведения о трудовой деятельности, предусмотренные </w:t>
      </w:r>
      <w:hyperlink r:id="rId16">
        <w:r w:rsidRPr="00121172">
          <w:rPr>
            <w:rFonts w:ascii="Times New Roman" w:hAnsi="Times New Roman" w:cs="Times New Roman"/>
            <w:sz w:val="24"/>
            <w:szCs w:val="24"/>
          </w:rPr>
          <w:t>статьей 66.1</w:t>
        </w:r>
      </w:hyperlink>
      <w:r w:rsidRPr="00121172">
        <w:rPr>
          <w:rFonts w:ascii="Times New Roman" w:hAnsi="Times New Roman" w:cs="Times New Roman"/>
          <w:sz w:val="24"/>
          <w:szCs w:val="24"/>
        </w:rPr>
        <w:t xml:space="preserve"> Трудового кодекса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8" w:name="P59"/>
      <w:bookmarkEnd w:id="8"/>
      <w:r w:rsidRPr="00121172">
        <w:rPr>
          <w:rFonts w:ascii="Times New Roman" w:hAnsi="Times New Roman" w:cs="Times New Roman"/>
          <w:sz w:val="24"/>
          <w:szCs w:val="24"/>
        </w:rP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9" w:name="P61"/>
      <w:bookmarkEnd w:id="9"/>
      <w:r w:rsidRPr="00121172">
        <w:rPr>
          <w:rFonts w:ascii="Times New Roman" w:hAnsi="Times New Roman" w:cs="Times New Roman"/>
          <w:sz w:val="24"/>
          <w:szCs w:val="24"/>
        </w:rP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проводит экспертизу связи заболевания с профессией в соответствии с </w:t>
      </w:r>
      <w:hyperlink r:id="rId17">
        <w:r w:rsidRPr="00121172">
          <w:rPr>
            <w:rFonts w:ascii="Times New Roman" w:hAnsi="Times New Roman" w:cs="Times New Roman"/>
            <w:sz w:val="24"/>
            <w:szCs w:val="24"/>
          </w:rPr>
          <w:t>частью 6 статьи 63</w:t>
        </w:r>
      </w:hyperlink>
      <w:r w:rsidRPr="00121172">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8">
        <w:r w:rsidRPr="00121172">
          <w:rPr>
            <w:rFonts w:ascii="Times New Roman" w:hAnsi="Times New Roman" w:cs="Times New Roman"/>
            <w:sz w:val="24"/>
            <w:szCs w:val="24"/>
          </w:rPr>
          <w:t>извещение</w:t>
        </w:r>
      </w:hyperlink>
      <w:r w:rsidRPr="00121172">
        <w:rPr>
          <w:rFonts w:ascii="Times New Roman" w:hAnsi="Times New Roman" w:cs="Times New Roman"/>
          <w:sz w:val="24"/>
          <w:szCs w:val="24"/>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и </w:t>
      </w:r>
      <w:hyperlink w:anchor="P61">
        <w:r w:rsidRPr="00121172">
          <w:rPr>
            <w:rFonts w:ascii="Times New Roman" w:hAnsi="Times New Roman" w:cs="Times New Roman"/>
            <w:sz w:val="24"/>
            <w:szCs w:val="24"/>
          </w:rPr>
          <w:t>11</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0" w:name="P69"/>
      <w:bookmarkEnd w:id="10"/>
      <w:r w:rsidRPr="00121172">
        <w:rPr>
          <w:rFonts w:ascii="Times New Roman" w:hAnsi="Times New Roman" w:cs="Times New Roman"/>
          <w:sz w:val="24"/>
          <w:szCs w:val="24"/>
        </w:rP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sidRPr="00121172">
          <w:rPr>
            <w:rFonts w:ascii="Times New Roman" w:hAnsi="Times New Roman" w:cs="Times New Roman"/>
            <w:sz w:val="24"/>
            <w:szCs w:val="24"/>
          </w:rPr>
          <w:t>приложению</w:t>
        </w:r>
      </w:hyperlink>
      <w:r w:rsidRPr="00121172">
        <w:rPr>
          <w:rFonts w:ascii="Times New Roman" w:hAnsi="Times New Roman" w:cs="Times New Roman"/>
          <w:sz w:val="24"/>
          <w:szCs w:val="24"/>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sidRPr="00121172">
          <w:rPr>
            <w:rFonts w:ascii="Times New Roman" w:hAnsi="Times New Roman" w:cs="Times New Roman"/>
            <w:sz w:val="24"/>
            <w:szCs w:val="24"/>
          </w:rPr>
          <w:t>пунктом 6</w:t>
        </w:r>
      </w:hyperlink>
      <w:r w:rsidRPr="00121172">
        <w:rPr>
          <w:rFonts w:ascii="Times New Roman" w:hAnsi="Times New Roman" w:cs="Times New Roman"/>
          <w:sz w:val="24"/>
          <w:szCs w:val="24"/>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sidRPr="00121172">
          <w:rPr>
            <w:rFonts w:ascii="Times New Roman" w:hAnsi="Times New Roman" w:cs="Times New Roman"/>
            <w:sz w:val="24"/>
            <w:szCs w:val="24"/>
          </w:rPr>
          <w:t>пунктом 7</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расследовании могут принимать участие другие специалисты, при этом число членов комиссии должно быть нечетным.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невозможность исполнять свои обязанности по причине временной нетрудоспособности либо смерти;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увольнение (освобождение от занимаемой должности).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обязана завершить расследование в течение 30 рабочих дней со дня своего создания.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обязан обеспечить условия работы комиссии и завершение расследования в установленный настоящими Правилами срок.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21. Для проведения расследования работодатель обязан:</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обеспечивать сохранность и учет документации по расследованию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Результаты объяснений работника, опросов лиц, работавших с ним, и других лиц оформляют в виде протокола.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1" w:name="P93"/>
      <w:bookmarkEnd w:id="11"/>
      <w:r w:rsidRPr="00121172">
        <w:rPr>
          <w:rFonts w:ascii="Times New Roman" w:hAnsi="Times New Roman" w:cs="Times New Roman"/>
          <w:sz w:val="24"/>
          <w:szCs w:val="24"/>
        </w:rPr>
        <w:t>23. Для принятия решения по результатам расследования представляются следующие документы: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приказ (распоряжение) о создании комиссии (локальный акт);</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санитарно-гигиеническая характеристика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медицинское заключение;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извещение о заключительном диагнозе;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 медицинские заключения по результатам обязательных предварительных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выписка из журналов регистрации инструктажей и протоколов проверки знаний работника по охране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ж) протоколы объяснений работника, опросов лиц, работавших с ним, и других лиц;</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з) экспертные заключения специалистов, результаты исследований и экспериментов;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и) копии документов, подтверждающих выдачу работнику средств индивидуальной защиты;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24. Документы, указанные в </w:t>
      </w:r>
      <w:hyperlink w:anchor="P93">
        <w:r w:rsidRPr="00121172">
          <w:rPr>
            <w:rFonts w:ascii="Times New Roman" w:hAnsi="Times New Roman" w:cs="Times New Roman"/>
            <w:sz w:val="24"/>
            <w:szCs w:val="24"/>
          </w:rPr>
          <w:t>пункте 23</w:t>
        </w:r>
      </w:hyperlink>
      <w:r w:rsidRPr="00121172">
        <w:rPr>
          <w:rFonts w:ascii="Times New Roman" w:hAnsi="Times New Roman" w:cs="Times New Roman"/>
          <w:sz w:val="24"/>
          <w:szCs w:val="24"/>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также вправе запросить проведение лабораторно-инструментальных и гигиенических исследований.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По результатам расследования комиссия составляет акт, который подписывается членами комиссии и утверждается ее председателем.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27. Лица, принимающие участие в расследовании, несут предусмотренную </w:t>
      </w:r>
      <w:hyperlink r:id="rId19">
        <w:r w:rsidRPr="00121172">
          <w:rPr>
            <w:rFonts w:ascii="Times New Roman" w:hAnsi="Times New Roman" w:cs="Times New Roman"/>
            <w:sz w:val="24"/>
            <w:szCs w:val="24"/>
          </w:rPr>
          <w:t>законодательством</w:t>
        </w:r>
      </w:hyperlink>
      <w:r w:rsidRPr="00121172">
        <w:rPr>
          <w:rFonts w:ascii="Times New Roman" w:hAnsi="Times New Roman" w:cs="Times New Roman"/>
          <w:sz w:val="24"/>
          <w:szCs w:val="24"/>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Об исполнении решений комиссии работодатель письменно сообщает в орган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29. </w:t>
      </w:r>
      <w:hyperlink w:anchor="P155">
        <w:r w:rsidRPr="00121172">
          <w:rPr>
            <w:rFonts w:ascii="Times New Roman" w:hAnsi="Times New Roman" w:cs="Times New Roman"/>
            <w:sz w:val="24"/>
            <w:szCs w:val="24"/>
          </w:rPr>
          <w:t>Акт</w:t>
        </w:r>
      </w:hyperlink>
      <w:r w:rsidRPr="00121172">
        <w:rPr>
          <w:rFonts w:ascii="Times New Roman" w:hAnsi="Times New Roman" w:cs="Times New Roman"/>
          <w:sz w:val="24"/>
          <w:szCs w:val="24"/>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0">
        <w:r w:rsidRPr="00121172">
          <w:rPr>
            <w:rFonts w:ascii="Times New Roman" w:hAnsi="Times New Roman" w:cs="Times New Roman"/>
            <w:sz w:val="24"/>
            <w:szCs w:val="24"/>
          </w:rPr>
          <w:t>порядке</w:t>
        </w:r>
      </w:hyperlink>
      <w:r w:rsidRPr="00121172">
        <w:rPr>
          <w:rFonts w:ascii="Times New Roman" w:hAnsi="Times New Roman" w:cs="Times New Roman"/>
          <w:sz w:val="24"/>
          <w:szCs w:val="24"/>
        </w:rPr>
        <w:t>, устанавливаемом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2" w:name="P129"/>
      <w:bookmarkEnd w:id="12"/>
      <w:r w:rsidRPr="00121172">
        <w:rPr>
          <w:rFonts w:ascii="Times New Roman" w:hAnsi="Times New Roman" w:cs="Times New Roman"/>
          <w:sz w:val="24"/>
          <w:szCs w:val="24"/>
        </w:rP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органом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б) центром профессиональной патологии, предусмотренным </w:t>
      </w:r>
      <w:hyperlink w:anchor="P69">
        <w:r w:rsidRPr="00121172">
          <w:rPr>
            <w:rFonts w:ascii="Times New Roman" w:hAnsi="Times New Roman" w:cs="Times New Roman"/>
            <w:sz w:val="24"/>
            <w:szCs w:val="24"/>
          </w:rPr>
          <w:t>абзацем четвертым пункта 13</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федеральной инспекцией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страховщиком.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36. Разногласия рассматриваются органами, указанными в </w:t>
      </w:r>
      <w:hyperlink w:anchor="P129">
        <w:r w:rsidRPr="00121172">
          <w:rPr>
            <w:rFonts w:ascii="Times New Roman" w:hAnsi="Times New Roman" w:cs="Times New Roman"/>
            <w:sz w:val="24"/>
            <w:szCs w:val="24"/>
          </w:rPr>
          <w:t>пункте 35</w:t>
        </w:r>
      </w:hyperlink>
      <w:r w:rsidRPr="00121172">
        <w:rPr>
          <w:rFonts w:ascii="Times New Roman" w:hAnsi="Times New Roman" w:cs="Times New Roman"/>
          <w:sz w:val="24"/>
          <w:szCs w:val="24"/>
        </w:rPr>
        <w:t xml:space="preserve"> настоящих Правил, в срок, не превышающий 30 календарных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121172" w:rsidRPr="00121172" w:rsidRDefault="00121172" w:rsidP="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sectPr w:rsidR="00121172" w:rsidRPr="00121172" w:rsidSect="00121172">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72" w:rsidRDefault="00121172" w:rsidP="00121172">
      <w:pPr>
        <w:spacing w:after="0" w:line="240" w:lineRule="auto"/>
      </w:pPr>
      <w:r>
        <w:separator/>
      </w:r>
    </w:p>
  </w:endnote>
  <w:endnote w:type="continuationSeparator" w:id="0">
    <w:p w:rsidR="00121172" w:rsidRDefault="00121172" w:rsidP="001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72" w:rsidRDefault="00121172" w:rsidP="00121172">
      <w:pPr>
        <w:spacing w:after="0" w:line="240" w:lineRule="auto"/>
      </w:pPr>
      <w:r>
        <w:separator/>
      </w:r>
    </w:p>
  </w:footnote>
  <w:footnote w:type="continuationSeparator" w:id="0">
    <w:p w:rsidR="00121172" w:rsidRDefault="00121172" w:rsidP="0012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07897"/>
      <w:docPartObj>
        <w:docPartGallery w:val="Page Numbers (Top of Page)"/>
        <w:docPartUnique/>
      </w:docPartObj>
    </w:sdtPr>
    <w:sdtEndPr/>
    <w:sdtContent>
      <w:p w:rsidR="00121172" w:rsidRDefault="00121172">
        <w:pPr>
          <w:pStyle w:val="a3"/>
          <w:jc w:val="center"/>
        </w:pPr>
        <w:r w:rsidRPr="00121172">
          <w:rPr>
            <w:rFonts w:ascii="Times New Roman" w:hAnsi="Times New Roman"/>
            <w:sz w:val="20"/>
          </w:rPr>
          <w:fldChar w:fldCharType="begin"/>
        </w:r>
        <w:r w:rsidRPr="00121172">
          <w:rPr>
            <w:rFonts w:ascii="Times New Roman" w:hAnsi="Times New Roman"/>
            <w:sz w:val="20"/>
          </w:rPr>
          <w:instrText>PAGE   \* MERGEFORMAT</w:instrText>
        </w:r>
        <w:r w:rsidRPr="00121172">
          <w:rPr>
            <w:rFonts w:ascii="Times New Roman" w:hAnsi="Times New Roman"/>
            <w:sz w:val="20"/>
          </w:rPr>
          <w:fldChar w:fldCharType="separate"/>
        </w:r>
        <w:r w:rsidR="008F2C29">
          <w:rPr>
            <w:rFonts w:ascii="Times New Roman" w:hAnsi="Times New Roman"/>
            <w:noProof/>
            <w:sz w:val="20"/>
          </w:rPr>
          <w:t>10</w:t>
        </w:r>
        <w:r w:rsidRPr="00121172">
          <w:rPr>
            <w:rFonts w:ascii="Times New Roman" w:hAnsi="Times New Roman"/>
            <w:sz w:val="20"/>
          </w:rPr>
          <w:fldChar w:fldCharType="end"/>
        </w:r>
      </w:p>
    </w:sdtContent>
  </w:sdt>
  <w:p w:rsidR="00121172" w:rsidRDefault="00121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2"/>
    <w:rsid w:val="00121172"/>
    <w:rsid w:val="0014520F"/>
    <w:rsid w:val="00160273"/>
    <w:rsid w:val="002247E9"/>
    <w:rsid w:val="00690729"/>
    <w:rsid w:val="007F2F6E"/>
    <w:rsid w:val="008F2C29"/>
    <w:rsid w:val="009713B8"/>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1CF8F-D2BA-434F-9C8D-B92E8E6A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66E6F93E3950A3B8F2F787F8340E54A2DD1A997F688EB175B63B10C4A05BFA311A533B8C0041CC0A0C76FD03DD3BD0FD7E34465DB1A6Ek0NBM" TargetMode="External"/><Relationship Id="rId13" Type="http://schemas.openxmlformats.org/officeDocument/2006/relationships/hyperlink" Target="consultantplus://offline/ref=B4766E6F93E3950A3B8F2F787F8340E54A2BD6A59CF588EB175B63B10C4A05BFA311A533BDC00D4B98EFC6339461C0BC07D7E04579kDNAM" TargetMode="External"/><Relationship Id="rId18" Type="http://schemas.openxmlformats.org/officeDocument/2006/relationships/hyperlink" Target="consultantplus://offline/ref=B4766E6F93E3950A3B8F2F787F8340E54F2FDDAA90F488EB175B63B10C4A05BFA311A533B8C0021DC1A0C76FD03DD3BD0FD7E34465DB1A6Ek0NB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B4766E6F93E3950A3B8F2F787F8340E54D2BD3AB92FA88EB175B63B10C4A05BFB111FD3FB8C9181EC8B5913E96k6NBM" TargetMode="External"/><Relationship Id="rId12" Type="http://schemas.openxmlformats.org/officeDocument/2006/relationships/hyperlink" Target="consultantplus://offline/ref=B4766E6F93E3950A3B8F2F787F8340E54A2DD2AE90F088EB175B63B10C4A05BFA311A536BAC60D4B98EFC6339461C0BC07D7E04579kDNAM" TargetMode="External"/><Relationship Id="rId17" Type="http://schemas.openxmlformats.org/officeDocument/2006/relationships/hyperlink" Target="consultantplus://offline/ref=B4766E6F93E3950A3B8F2F787F8340E54A2DD2AE90F088EB175B63B10C4A05BFA311A533B8C0001DCFA0C76FD03DD3BD0FD7E34465DB1A6Ek0NBM" TargetMode="External"/><Relationship Id="rId2" Type="http://schemas.openxmlformats.org/officeDocument/2006/relationships/settings" Target="settings.xml"/><Relationship Id="rId16" Type="http://schemas.openxmlformats.org/officeDocument/2006/relationships/hyperlink" Target="consultantplus://offline/ref=B4766E6F93E3950A3B8F2F787F8340E54A2DD7AE94F788EB175B63B10C4A05BFA311A530BBC606149DFAD76B9968D7A307C8FC477BDBk1N9M" TargetMode="External"/><Relationship Id="rId20" Type="http://schemas.openxmlformats.org/officeDocument/2006/relationships/hyperlink" Target="consultantplus://offline/ref=B4766E6F93E3950A3B8F2F787F8340E54F2FDDAA90F488EB175B63B10C4A05BFA311A533B8C00018C8A0C76FD03DD3BD0FD7E34465DB1A6Ek0NBM" TargetMode="External"/><Relationship Id="rId1" Type="http://schemas.openxmlformats.org/officeDocument/2006/relationships/styles" Target="styles.xml"/><Relationship Id="rId6" Type="http://schemas.openxmlformats.org/officeDocument/2006/relationships/hyperlink" Target="consultantplus://offline/ref=B4766E6F93E3950A3B8F2F787F8340E54A2DD7AE94F788EB175B63B10C4A05BFA311A530BDC806149DFAD76B9968D7A307C8FC477BDBk1N9M" TargetMode="External"/><Relationship Id="rId11" Type="http://schemas.openxmlformats.org/officeDocument/2006/relationships/hyperlink" Target="consultantplus://offline/ref=B4766E6F93E3950A3B8F2F787F8340E54F2FDDAA90F488EB175B63B10C4A05BFA311A533B8C0061CC9A0C76FD03DD3BD0FD7E34465DB1A6Ek0NBM" TargetMode="External"/><Relationship Id="rId5" Type="http://schemas.openxmlformats.org/officeDocument/2006/relationships/endnotes" Target="endnotes.xml"/><Relationship Id="rId15" Type="http://schemas.openxmlformats.org/officeDocument/2006/relationships/hyperlink" Target="consultantplus://offline/ref=B4766E6F93E3950A3B8F2F787F8340E54F2FDDAA90F488EB175B63B10C4A05BFA311A533B8C0061CC9A0C76FD03DD3BD0FD7E34465DB1A6Ek0NBM" TargetMode="External"/><Relationship Id="rId23" Type="http://schemas.openxmlformats.org/officeDocument/2006/relationships/theme" Target="theme/theme1.xml"/><Relationship Id="rId10" Type="http://schemas.openxmlformats.org/officeDocument/2006/relationships/hyperlink" Target="consultantplus://offline/ref=B4766E6F93E3950A3B8F2F787F8340E54A2DD6A895F688EB175B63B10C4A05BFA311A533B8C0041AC0A0C76FD03DD3BD0FD7E34465DB1A6Ek0NBM" TargetMode="External"/><Relationship Id="rId19" Type="http://schemas.openxmlformats.org/officeDocument/2006/relationships/hyperlink" Target="consultantplus://offline/ref=B4766E6F93E3950A3B8F2F787F8340E54A28D4AD96F688EB175B63B10C4A05BFA311A533B8C1071ACDA0C76FD03DD3BD0FD7E34465DB1A6Ek0NBM" TargetMode="External"/><Relationship Id="rId4" Type="http://schemas.openxmlformats.org/officeDocument/2006/relationships/footnotes" Target="footnotes.xml"/><Relationship Id="rId9" Type="http://schemas.openxmlformats.org/officeDocument/2006/relationships/hyperlink" Target="consultantplus://offline/ref=B4766E6F93E3950A3B8F2F787F8340E54A2DD2AD90FB88EB175B63B10C4A05BFA311A533B8C0061DC9A0C76FD03DD3BD0FD7E34465DB1A6Ek0NBM" TargetMode="External"/><Relationship Id="rId14" Type="http://schemas.openxmlformats.org/officeDocument/2006/relationships/hyperlink" Target="consultantplus://offline/ref=B4766E6F93E3950A3B8F2F787F8340E54F2FDDAA90F488EB175B63B10C4A05BFA311A533B8C00616CDA0C76FD03DD3BD0FD7E34465DB1A6Ek0N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Боженкова Ирина Валерьевна</cp:lastModifiedBy>
  <cp:revision>2</cp:revision>
  <dcterms:created xsi:type="dcterms:W3CDTF">2024-01-15T04:16:00Z</dcterms:created>
  <dcterms:modified xsi:type="dcterms:W3CDTF">2024-01-15T04:16:00Z</dcterms:modified>
</cp:coreProperties>
</file>