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8" w:rsidRDefault="00AE0B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0B28" w:rsidRDefault="00AE0B28">
      <w:pPr>
        <w:pStyle w:val="ConsPlusNormal"/>
        <w:ind w:firstLine="540"/>
        <w:jc w:val="both"/>
        <w:outlineLvl w:val="0"/>
      </w:pPr>
    </w:p>
    <w:p w:rsidR="00AE0B28" w:rsidRDefault="00AE0B28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AE0B28" w:rsidRDefault="00AE0B28">
      <w:pPr>
        <w:pStyle w:val="ConsPlusTitle"/>
        <w:jc w:val="center"/>
      </w:pPr>
    </w:p>
    <w:p w:rsidR="00AE0B28" w:rsidRDefault="00AE0B28">
      <w:pPr>
        <w:pStyle w:val="ConsPlusTitle"/>
        <w:jc w:val="center"/>
      </w:pPr>
      <w:r>
        <w:t>ПОСТАНОВЛЕНИЕ</w:t>
      </w:r>
    </w:p>
    <w:p w:rsidR="00AE0B28" w:rsidRDefault="00AE0B28">
      <w:pPr>
        <w:pStyle w:val="ConsPlusTitle"/>
        <w:jc w:val="center"/>
      </w:pPr>
      <w:r>
        <w:t>от 3 сентября 2015 г. N 337п</w:t>
      </w:r>
    </w:p>
    <w:p w:rsidR="00AE0B28" w:rsidRDefault="00AE0B28">
      <w:pPr>
        <w:pStyle w:val="ConsPlusTitle"/>
        <w:jc w:val="center"/>
      </w:pPr>
    </w:p>
    <w:p w:rsidR="00AE0B28" w:rsidRDefault="00AE0B28">
      <w:pPr>
        <w:pStyle w:val="ConsPlusTitle"/>
        <w:jc w:val="center"/>
      </w:pPr>
      <w:r>
        <w:t>О ПОДГОТОВКЕ АКТОВ ПЕНСИОННОГО ФОНДА РОССИЙСКОЙ ФЕДЕРАЦИИ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ind w:firstLine="540"/>
        <w:jc w:val="both"/>
      </w:pPr>
      <w:r>
        <w:t>В целях совершенствования работы по подготовке, согласованию и принятию актов Пенсионного фонда Российской Федерации Правление Пенсионного фонда Российской Федерации постановляет: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работы по подготовке, согласованию и принятию актов Пенсионного фонда Российской Федерации.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постановление Правления ПФР от 6 августа 2001 г. N 130 "Об утверждении Правил подготовки актов ПФР, имеющих нормативный характер, и их государственной регистрации";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постановление Правления ПФР от 18 июля 2003 г. N 103п "О внесении изменений в постановление Правления ПФР от 6 августа 2001 г. N 130";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постановление Правления ПФР от 11 апреля 2008 г. N 120п "Об упрощенной процедуре согласования некоторых проектов постановлений Правления ПФР, предусматривающих утверждение изменений в учредительные документы территориальных органов Пенсионного фонда Российской Федерации";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постановление Правления ПФР от 16 ноября 2009 г. N 276п "О некоторых вопросах подготовки положений о территориальных органах Пенсионного фонда Российской Федерации, изменений, вносимых в них, а также постановлений Правления Пенсионного фонда Российской Федерации об их утверждении.".</w:t>
      </w:r>
    </w:p>
    <w:p w:rsidR="00AE0B28" w:rsidRDefault="00AE0B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0B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0B28" w:rsidRDefault="00AE0B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0B28" w:rsidRDefault="00AE0B2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E0B28" w:rsidRDefault="00AE0B28">
      <w:pPr>
        <w:pStyle w:val="ConsPlusNormal"/>
        <w:spacing w:before="280"/>
        <w:ind w:firstLine="540"/>
        <w:jc w:val="both"/>
      </w:pPr>
      <w:r>
        <w:t>2. Контроль за исполнением настоящего постановления возложить на Председателя Правления ПФР Дроздова А.В.</w:t>
      </w:r>
    </w:p>
    <w:p w:rsidR="00AE0B28" w:rsidRDefault="00AE0B28">
      <w:pPr>
        <w:pStyle w:val="ConsPlusNormal"/>
        <w:ind w:firstLine="540"/>
        <w:jc w:val="both"/>
      </w:pPr>
    </w:p>
    <w:p w:rsidR="00AE0B28" w:rsidRDefault="00AE0B28">
      <w:pPr>
        <w:pStyle w:val="ConsPlusNormal"/>
        <w:jc w:val="right"/>
      </w:pPr>
      <w:r>
        <w:t>Председатель</w:t>
      </w:r>
    </w:p>
    <w:p w:rsidR="00AE0B28" w:rsidRDefault="00AE0B28">
      <w:pPr>
        <w:pStyle w:val="ConsPlusNormal"/>
        <w:jc w:val="right"/>
      </w:pPr>
      <w:r>
        <w:t>А.ДРОЗДОВ</w:t>
      </w:r>
    </w:p>
    <w:p w:rsidR="00AE0B28" w:rsidRDefault="00AE0B28">
      <w:pPr>
        <w:pStyle w:val="ConsPlusNormal"/>
        <w:jc w:val="right"/>
      </w:pPr>
    </w:p>
    <w:p w:rsidR="00AE0B28" w:rsidRDefault="00AE0B28">
      <w:pPr>
        <w:pStyle w:val="ConsPlusNormal"/>
        <w:jc w:val="right"/>
      </w:pPr>
    </w:p>
    <w:p w:rsidR="00AE0B28" w:rsidRDefault="00AE0B28">
      <w:pPr>
        <w:pStyle w:val="ConsPlusNormal"/>
        <w:jc w:val="right"/>
      </w:pPr>
    </w:p>
    <w:p w:rsidR="00AE0B28" w:rsidRDefault="00AE0B28">
      <w:pPr>
        <w:pStyle w:val="ConsPlusNormal"/>
        <w:jc w:val="right"/>
      </w:pPr>
    </w:p>
    <w:p w:rsidR="00AE0B28" w:rsidRDefault="00AE0B28">
      <w:pPr>
        <w:pStyle w:val="ConsPlusNormal"/>
        <w:jc w:val="right"/>
      </w:pPr>
    </w:p>
    <w:p w:rsidR="00AE0B28" w:rsidRDefault="00AE0B28">
      <w:pPr>
        <w:pStyle w:val="ConsPlusNormal"/>
        <w:jc w:val="right"/>
        <w:outlineLvl w:val="0"/>
      </w:pPr>
      <w:r>
        <w:t>Приложение</w:t>
      </w:r>
    </w:p>
    <w:p w:rsidR="00AE0B28" w:rsidRDefault="00AE0B28">
      <w:pPr>
        <w:pStyle w:val="ConsPlusNormal"/>
        <w:jc w:val="right"/>
      </w:pPr>
    </w:p>
    <w:p w:rsidR="00AE0B28" w:rsidRDefault="00AE0B28">
      <w:pPr>
        <w:pStyle w:val="ConsPlusNormal"/>
        <w:jc w:val="right"/>
      </w:pPr>
      <w:r>
        <w:t>Утверждено</w:t>
      </w:r>
    </w:p>
    <w:p w:rsidR="00AE0B28" w:rsidRDefault="00AE0B28">
      <w:pPr>
        <w:pStyle w:val="ConsPlusNormal"/>
        <w:jc w:val="right"/>
      </w:pPr>
      <w:r>
        <w:t>постановлением Правления ПФР</w:t>
      </w:r>
    </w:p>
    <w:p w:rsidR="00AE0B28" w:rsidRDefault="00AE0B28">
      <w:pPr>
        <w:pStyle w:val="ConsPlusNormal"/>
        <w:jc w:val="right"/>
      </w:pPr>
      <w:r>
        <w:t>от 3 сентября 2015 г. N 337п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Title"/>
        <w:jc w:val="center"/>
      </w:pPr>
      <w:bookmarkStart w:id="0" w:name="P32"/>
      <w:bookmarkEnd w:id="0"/>
      <w:r>
        <w:lastRenderedPageBreak/>
        <w:t>ПОЛОЖЕНИЕ</w:t>
      </w:r>
    </w:p>
    <w:p w:rsidR="00AE0B28" w:rsidRDefault="00AE0B28">
      <w:pPr>
        <w:pStyle w:val="ConsPlusTitle"/>
        <w:jc w:val="center"/>
      </w:pPr>
      <w:r>
        <w:t>ОБ ОРГАНИЗАЦИИ РАБОТЫ ПО ПОДГОТОВКЕ, СОГЛАСОВАНИЮ И ПРИНЯТИЮ</w:t>
      </w:r>
    </w:p>
    <w:p w:rsidR="00AE0B28" w:rsidRDefault="00AE0B28">
      <w:pPr>
        <w:pStyle w:val="ConsPlusTitle"/>
        <w:jc w:val="center"/>
      </w:pPr>
      <w:r>
        <w:t>АКТОВ ПЕНСИОННОГО ФОНДА РОССИЙСКОЙ ФЕДЕРАЦИИ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jc w:val="center"/>
        <w:outlineLvl w:val="1"/>
      </w:pPr>
      <w:r>
        <w:t>I. Общие положения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ind w:firstLine="540"/>
        <w:jc w:val="both"/>
      </w:pPr>
      <w:r>
        <w:t>1. Настоящее Положение устанавливает правила подготовки, согласования и принятия актов Пенсионного фонда Российской Федерации (далее - акты ПФР).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jc w:val="center"/>
        <w:outlineLvl w:val="1"/>
      </w:pPr>
      <w:r>
        <w:t>II. Виды актов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ind w:firstLine="540"/>
        <w:jc w:val="both"/>
      </w:pPr>
      <w:r>
        <w:t>2. Пенсионный фонд Российской Федерации (далее - ПФР) издает: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распоряжения Правления ПФР;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постановления Правления ПФР.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3. Распоряжение Правления ПФР издается в целях разрешения оперативных, текущих и кадровых вопросов, как правило, имеет ограниченный срок действия.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Постановление Правления ПФР издается в целях разрешения наиболее важных задач, имеет неопределенный или длительный срок действия, направлено на неоднократное применение.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4. Акт ПФР, имеющий нормативный характер, - это письменный официальный документ, изданный ПФР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а также по инициативе ПФР и направленный на установление, изменение или отмену правовых норм.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5. Акты ПФР, имеющие нормативный характер, издаются в виде постановлений Правления ПФР.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Издание актов ПФР, имеющих нормативный характер, в виде писем и телеграмм (телетайпограмм), а также распоряжений Правления ПФР не допускается.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6. Структурные подразделения Исполнительной дирекции ПФР (далее - структурные подразделения), Ревизионная комиссия ПФР и территориальные органы ПФР не вправе издавать акты, имеющие нормативный характер.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jc w:val="center"/>
        <w:outlineLvl w:val="1"/>
      </w:pPr>
      <w:r>
        <w:t>III. Подготовка актов ПФР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ind w:firstLine="540"/>
        <w:jc w:val="both"/>
      </w:pPr>
      <w:r>
        <w:t>7. Решение о необходимости подготовки проекта акта ПФР принимается Председателем Правления ПФР или заместителем Председателя Правления ПФР в соответствии с распределением обязанностей между Председателем Правления ПФР и заместителями Председателя Правления ПФР (далее - распределение обязанностей) на основании: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предложений структурных подразделений;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поступившего в ПФР поручения о подготовке проекта акта ПФР.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8. Головным исполнителем по подготовке проекта акта ПФР является структурное подразделение, к компетенции которого относятся вопросы, являющиеся предметом регулирования такого проекта (далее - структурное подразделение - Исполнитель).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В случае если проект акта ПФР поручается подготовить нескольким структурным подразделениям, работу по его подготовке организует структурное подразделение, которое в </w:t>
      </w:r>
      <w:r>
        <w:lastRenderedPageBreak/>
        <w:t>поручении указано первым либо которому отдельно дано соответствующее поручение.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9. Для подготовки проектов наиболее важных и сложных актов ПФР, а также актов, издаваемых ПФР совместно с другими ведомствами, могут создаваться рабочие группы.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10. В процессе работы над проектом акта ПФР должны быть изучены относящиеся к теме проекта законодательные и иные нормативные правовые акты Российской Федерации, практика их применения, судебная практика, научная литература и материалы периодической печати по рассматриваемому вопросу, данные социологических и иных исследований, если таковые проводились, и т.п.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11. Проекты актов ПФР должны соответствовать общим правилам делопроизводства, а проекты актов ПФР, имеющих нормативный характер, также должны соответствовать </w:t>
      </w:r>
      <w:hyperlink r:id="rId5" w:history="1">
        <w:r>
          <w:rPr>
            <w:color w:val="0000FF"/>
          </w:rPr>
          <w:t>Правилам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 постановлением Правительства Российской Федерации от 13 августа 1997 г. N 1009 &lt;1&gt;.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1997, N 33, ст. 3895; N 50, ст. 5689; 1998, N 47, ст. 5771; 1999, N 8, ст. 1026; 2006, N 29, ст. 3251; 2009, N 2, ст. 240; N 12, ст. 1443; 2010, N 9, ст. 964; N 21, ст. 2602; 2011, N 9, ст. 1251; N 29, ст. 4472; N 32, ст. 4834; 2012, N 1, ст. 148; N 19, ст. 2419; N 27, ст. 3739; N 38, ст. 5102; N 49, ст. 6880; N 52, ст. 7491; N 52, ст. 7507; 2013, N 13, ст. 1575; N 38, ст. 4831; N 48, ст. 6259; 2014, N 8, ст. 816; N 51, ст. 7434.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jc w:val="center"/>
        <w:outlineLvl w:val="1"/>
      </w:pPr>
      <w:r>
        <w:t>IV. Порядок согласования и подписания актов ПФР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ind w:firstLine="540"/>
        <w:jc w:val="both"/>
      </w:pPr>
      <w:r>
        <w:t>12. Подготовленный проект акта ПФР визируется в следующем порядке: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руководителем структурного подразделения - Исполнителя;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работником отдела оформления документов ПФР Департамента управления делами (далее - корректор);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руководителями заинтересованных структурных подразделений.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13. Корректор осуществляет полистное визирование проекта акта ПФР и его приложений.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14. Руководитель структурного подразделения - Исполнителя визирует последний лист проекта акта ПФР с оборотной стороны, а также последний лист каждого приложения к проекту акта ПФР с лицевой стороны.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15. В зависимости от предмета регулирования проекта акта ПФР руководитель структурного подразделения - Исполнителя определяет перечень структурных подразделений, с которыми такой проект должен быть согласован.</w:t>
      </w:r>
    </w:p>
    <w:p w:rsidR="00AE0B28" w:rsidRDefault="00AE0B28">
      <w:pPr>
        <w:pStyle w:val="ConsPlusNormal"/>
        <w:spacing w:before="220"/>
        <w:ind w:firstLine="540"/>
        <w:jc w:val="both"/>
      </w:pPr>
      <w:bookmarkStart w:id="1" w:name="P74"/>
      <w:bookmarkEnd w:id="1"/>
      <w:r>
        <w:t>16. Согласование проекта акта ПФР заинтересованными структурными подразделениями оформляется визой на проекте акта ПФР, которая проставляется в нижней части оборотной стороны последнего листа подлинника проекта акта ПФР и включает в себя личную подпись, расшифровку подписи (инициалы и фамилия) и дату ее проставления.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17. При наличии возражений проект акта ПФР не визируется.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Замечания, особые мнения и дополнения оформляются в виде служебной записки, которая подписывается руководителем структурного подразделения.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lastRenderedPageBreak/>
        <w:t xml:space="preserve">18. После устранения замечаний проект акта ПФР представляется повторно на рассмотрение и согласование в порядке, предусмотренном </w:t>
      </w:r>
      <w:hyperlink w:anchor="P74" w:history="1">
        <w:r>
          <w:rPr>
            <w:color w:val="0000FF"/>
          </w:rPr>
          <w:t>пунктами 16</w:t>
        </w:r>
      </w:hyperlink>
      <w:r>
        <w:t xml:space="preserve"> - 21 настоящего Положения.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19. На правовую и антикоррупционную экспертизу в Департамент правовой политики представляется согласованный проект акта ПФР.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Вместе с проектом акта ПФР структурное подразделение - Исполнитель в Департамент правовой политики представляет: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документы - основания для издания такого акта ПФР;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копии ранее изданных актов ПФР, предметом регулирования которых является тот же вопрос, что и проект акта ПФР;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предложения по внесению изменений и/или дополнений и/или отмене ранее изданных актов ПФР в связи с подготовкой проекта акта ПФР.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Департаментом правовой политики в целях проведения правовой и антикоррупционной экспертизы проекта акта ПФР могут быть истребованы дополнительные документы, пояснения.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20. По итогам проведения правовой и антикоррупционной экспертизы проекта акта ПФР Департамент правовой политики согласовывает проект акта ПФР либо осуществляет подготовку замечаний, предложений по проекту.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21. Замечания, предложения и/или особое мнение Департамента правовой политики ПФР оформляются в виде служебной записки или заключения, которые подписываются начальником Департамента правовой политики.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Доработанный в соответствии с замечаниями и предложениями Департамента правовой политики проект акта ПФР представляется повторно на рассмотрение и согласование в соответствии с </w:t>
      </w:r>
      <w:hyperlink w:anchor="P74" w:history="1">
        <w:r>
          <w:rPr>
            <w:color w:val="0000FF"/>
          </w:rPr>
          <w:t>пунктами 16</w:t>
        </w:r>
      </w:hyperlink>
      <w:r>
        <w:t xml:space="preserve"> - 24 настоящего Положения.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22. Согласованные Департаментом правовой политики проекты актов ПФР визируются: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проект распоряжения Правления ПФР - первыми заместителями Председателя Правления ПФР и/или заместителями Председателя Правления ПФР в соответствии с распределением обязанностей;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проект постановления Правления ПФР - первыми заместителями Председателя Правления ПФР и всеми заместителями Председателя Правления ПФР.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23. Согласованный заинтересованными структурными подразделениями, а также первыми заместителями Председателя Правления ПФР и/или заместителями Председателя Правления ПФР проект акта ПФР представляется на подпись Председателю Правления ПФР или заместителю Председателя Правления ПФР в соответствии с распределением обязанностей.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24. На подлинном(ых) экземпляре(ах) подписанного акта ПФР проставляется регистрационный номер и дата.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25. Акт ПФР направляется структурным подразделением - Исполнителем в электронном виде в Департамент правовой политики для пополнения информационно-справочной системы "Документы ПФР".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26. Совместный акт ПФР и другого ведомства после его подписания Председателем Правления ПФР или его заместителем в соответствии с распределением обязанностей направляется с сопроводительным письмом за подписью Первого заместителя Председателя Правления ПФР или заместителя Председателя Правления ПФР, к компетенции которого в </w:t>
      </w:r>
      <w:r>
        <w:lastRenderedPageBreak/>
        <w:t>соответствии с распределением обязанностей относится координация деятельности структурного подразделения - Исполнителя, для его подписания в соответствующее ведомство.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jc w:val="center"/>
        <w:outlineLvl w:val="1"/>
      </w:pPr>
      <w:r>
        <w:t>V. Особенности подготовки проектов актов ПФР об утверждении</w:t>
      </w:r>
    </w:p>
    <w:p w:rsidR="00AE0B28" w:rsidRDefault="00AE0B28">
      <w:pPr>
        <w:pStyle w:val="ConsPlusNormal"/>
        <w:jc w:val="center"/>
      </w:pPr>
      <w:r>
        <w:t>учредительных документов территориальных органов ПФР,</w:t>
      </w:r>
    </w:p>
    <w:p w:rsidR="00AE0B28" w:rsidRDefault="00AE0B28">
      <w:pPr>
        <w:pStyle w:val="ConsPlusNormal"/>
        <w:jc w:val="center"/>
      </w:pPr>
      <w:r>
        <w:t>а также проектов актов ПФР, предусматривающих внесение</w:t>
      </w:r>
    </w:p>
    <w:p w:rsidR="00AE0B28" w:rsidRDefault="00AE0B28">
      <w:pPr>
        <w:pStyle w:val="ConsPlusNormal"/>
        <w:jc w:val="center"/>
      </w:pPr>
      <w:r>
        <w:t>изменений, дополнений, а также отмену учредительных</w:t>
      </w:r>
    </w:p>
    <w:p w:rsidR="00AE0B28" w:rsidRDefault="00AE0B28">
      <w:pPr>
        <w:pStyle w:val="ConsPlusNormal"/>
        <w:jc w:val="center"/>
      </w:pPr>
      <w:r>
        <w:t>документов территориальных органов ПФР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ind w:firstLine="540"/>
        <w:jc w:val="both"/>
      </w:pPr>
      <w:r>
        <w:t>27. Проекты постановлений Правления ПФР, предусматривающих утверждение учредительных документов территориальных органов ПФР и/или внесение изменений и/или дополнений в учредительные документы территориальных органов ПФР, и/или отмену учредительных документов территориальных органов ПФР (далее - Постановления об учредительных документах), подлежат согласованию в упрощенном порядке: начальником Департамента правовой политики, корректором, начальником Департамента финансового обеспечения системы ПФР, начальником Департамента управления делами.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28. Проекты Постановлений об учредительных документах подготавливаются Департаментом правовой политики в двух подлинных экземплярах.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29. После подписания, проставления регистрационного номера и даты один подлинный экземпляр Постановления об учредительных документах прошивается, заверяется гербовой печатью ПФР и направляется в адрес соответствующего территориального органа ПФР посредством Государственной фельдъегерской службы Российской Федерации. Второй подлинный экземпляр направляется на хранение в установленном порядке.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jc w:val="center"/>
        <w:outlineLvl w:val="1"/>
      </w:pPr>
      <w:r>
        <w:t>VI. Особенности подготовки, согласования проектов</w:t>
      </w:r>
    </w:p>
    <w:p w:rsidR="00AE0B28" w:rsidRDefault="00AE0B28">
      <w:pPr>
        <w:pStyle w:val="ConsPlusNormal"/>
        <w:jc w:val="center"/>
      </w:pPr>
      <w:r>
        <w:t>нормативных правовых актов ПФР, имеющих нормативный</w:t>
      </w:r>
    </w:p>
    <w:p w:rsidR="00AE0B28" w:rsidRDefault="00AE0B28">
      <w:pPr>
        <w:pStyle w:val="ConsPlusNormal"/>
        <w:jc w:val="center"/>
      </w:pPr>
      <w:r>
        <w:t>характер, и сопровождение их государственной регистрации</w:t>
      </w:r>
    </w:p>
    <w:p w:rsidR="00AE0B28" w:rsidRDefault="00AE0B28">
      <w:pPr>
        <w:pStyle w:val="ConsPlusNormal"/>
        <w:jc w:val="center"/>
      </w:pPr>
      <w:r>
        <w:t>в Минюсте России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ind w:firstLine="540"/>
        <w:jc w:val="both"/>
      </w:pPr>
      <w:r>
        <w:t>30. Проекты нормативных правовых актов ПФР подлежат размещению на официальном интернет-сайте ПФР для проведения независимой антикоррупционной экспертизы, за исключением проектов, содержащих сведения, составляющие государственную тайну, или сведения конфиденциального характера.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31. Для размещения проекта акта ПФР на официальном интернет-сайте ПФР структурное подразделение - Исполнитель представляет в Департамент правовой политики: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согласованный со всеми заинтересованными структурными подразделениями проект нормативного правового акта ПФР;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пояснительную записку, в которой указываются: обоснование необходимости разработки проекта, предмет, цели и основные положения проекта, условия его реализации;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служебную записку, в которой указывается ответственный за разработку проекта работник ПФР, адрес его электронной почты и контактный телефон.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32. Департамент правовой политики в течение рабочего дня, следующего за днем поступления проекта акта ПФР на рассмотрение в Департамент правовой политики, направляет указанный проект в Департамент общественных связей и взаимодействия со средствами массовой информации для размещения на официальном интернет-сайте ПФР с указанием дат начала и окончания приема заключений независимой антикоррупционной экспертизы.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33. Департамент общественных связей и взаимодействия со средствами массовой </w:t>
      </w:r>
      <w:r>
        <w:lastRenderedPageBreak/>
        <w:t>информации в течение рабочего дня, соответствующего дню его получения, размещает проект нормативного правового акта ПФР на официальном интернет-сайте ПФР, а также размещает информацию об адресе электронной почты, предназначенном для получения заключений в форме электронного документа, на официальном интернет-сайте ПФР.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34. Независимая антикоррупционная экспертиза проводится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&lt;2&gt;,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2010, N 10, ст. 1084; 2012, N 52, ст. 7507; 2013, N 13, ст. 1575; N 48, ст. 6278.</w:t>
      </w:r>
    </w:p>
    <w:p w:rsidR="00AE0B28" w:rsidRDefault="00AE0B28">
      <w:pPr>
        <w:pStyle w:val="ConsPlusNormal"/>
        <w:ind w:firstLine="540"/>
        <w:jc w:val="both"/>
      </w:pPr>
    </w:p>
    <w:p w:rsidR="00AE0B28" w:rsidRDefault="00AE0B28">
      <w:pPr>
        <w:pStyle w:val="ConsPlusNormal"/>
        <w:ind w:firstLine="540"/>
        <w:jc w:val="both"/>
      </w:pPr>
      <w:r>
        <w:t>35. Поступившие заключения по результатам независимой антикоррупционной экспертизы регистрируются Департаментом управления делами в качестве входящей корреспонденции в установленном порядке и направляются в Департамент правовой политики.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36. Результаты независимой антикоррупционной экспертизы отражаются в заключении антикоррупционной экспертизы, подготавливаемом Департаментом правовой политики &lt;3&gt;.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7" w:history="1">
        <w:r>
          <w:rPr>
            <w:color w:val="0000FF"/>
          </w:rPr>
          <w:t>Форма</w:t>
        </w:r>
      </w:hyperlink>
      <w:r>
        <w:t xml:space="preserve"> утверждена приказом Минюста России от 21.10.2011 N 363 "Об утверждении формы заключения по результатам независимой антикоррупционной экспертизы" (зарегистрирован в Минюсте России 09.11.2011 N 22247).</w:t>
      </w:r>
    </w:p>
    <w:p w:rsidR="00AE0B28" w:rsidRDefault="00AE0B28">
      <w:pPr>
        <w:pStyle w:val="ConsPlusNormal"/>
        <w:ind w:firstLine="540"/>
        <w:jc w:val="both"/>
      </w:pPr>
    </w:p>
    <w:p w:rsidR="00AE0B28" w:rsidRDefault="00AE0B28">
      <w:pPr>
        <w:pStyle w:val="ConsPlusNormal"/>
        <w:ind w:firstLine="540"/>
        <w:jc w:val="both"/>
      </w:pPr>
      <w:r>
        <w:t>37. Прошедший в Департаменте правовой политики независимую антикоррупционную, а также антикоррупционную экспертизу проект нормативного правового акта ПФР подлежит согласованию: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с Министерством труда и социальной защиты Российской Федерации;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с заинтересованными федеральными органами исполнительной власти, если такое согласование является обязательным в соответствии с законодательством Российской Федерации, а также если проект нормативного правового акта содержит положения межотраслевого значения или предусматривает совместную деятельность ПФР и федерального органа исполнительной власти.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38. Структурное подразделение - Исполнитель передает согласованный со всеми заинтересованными федеральными органами исполнительной власти проект нормативного правового акта ПФР в отдел оформления документов ПФР Департамента управления делами и сообщает об этом служебной запиской в Департамент правовой политики.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39. Ответственным за прохождение государственной регистрации в Министерстве юстиции Российской Федерации актов ПФР, имеющих нормативный характер, в том числе содержащих сведения, составляющие государственную тайну, является Департамент правовой политики.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40. Акты ПФР, имеющие нормативный характер, не позднее 3 рабочих дней после их регистрации Департаментом управления делами передаются в установленном порядке в Департамент правовой политики.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lastRenderedPageBreak/>
        <w:t>41. Не позднее 10 рабочих дней со дня подписания и регистрации акта ПФР Департамент правовой политики представляет его в Министерство юстиции Российской Федерации на государственную регистрацию в 6 экземплярах (подлинник и 5 копий).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Акты ПФР, имеющие нормативный характер, в которых содержатся сведения, составляющие государственную тайну, представляются на государственную регистрацию в Министерство юстиции Российской Федерации в 2 экземплярах (подлинник и 1 копия).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На обороте каждого листа подлинного экземпляра акта ПФР, имеющего нормативный характер, в том числе содержащего сведения, составляющие государственную тайну, или сведения конфиденциального характера, проставляется виза начальника Департамента правовой политики.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42. К акту ПФР, имеющему нормативный характер, подлежащему государственной регистрации в Министерстве юстиции Российской Федерации, прилагается справка (в одном экземпляре), которая готовится структурным подразделением - Исполнителем.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В справке отражаются сведения, предусмотренные </w:t>
      </w:r>
      <w:hyperlink r:id="rId8" w:history="1">
        <w:r>
          <w:rPr>
            <w:color w:val="0000FF"/>
          </w:rPr>
          <w:t>пунктом 12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Справка подписывается начальником Департамента правовой политики.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43. После государственной регистрации подлинник нормативного акта ПФР с присвоенным ему регистрационным номером получается в Министерстве юстиции Российской Федерации работником Департамента правовой политики и в 3-дневный срок передается на хранение в Департамент управления делами.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44. Прошедшие государственную регистрацию акты ПФР направляются в структурные подразделения и территориальные органы ПФР для исполнения, а также размещаются на официальном интернет-сайте ПФР.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45. В случае отказа Министерства юстиции Российской Федерации в государственной регистрации акта ПФР, имеющего нормативный характер, Департамент правовой политики в течение 3 рабочих дней со дня получения отказа в государственной регистрации информирует об этом руководство ПФР, структурное подразделение - Исполнителя.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46. Структурное подразделение - Исполнитель в течение 3 рабочих дней со дня получения от Департамента правовой политики уведомления об отказе в государственной регистрации готовит соответствующий проект акта ПФР об отмене имеющего нормативный характер акта ПФР, в регистрации которого было отказано.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47. Проекты актов ПФР об отмене актов ПФР, имеющих нормативный характер, в государственной регистрации которых было отказано, подлежат согласованию в упрощенном порядке и визируются в следующем порядке: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руководителем структурного подразделения - Исполнителя,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корректором,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руководителем Департамента правовой политики,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руководителем Департамента управления делами,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 xml:space="preserve">Первым заместителем Председателя Правления ПФР или заместителем Председателя </w:t>
      </w:r>
      <w:r>
        <w:lastRenderedPageBreak/>
        <w:t>Правления ПФР, в ведении которого находятся вопросы, регулируемые актом ПФР, подлежащим отмене.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48. Копия указанного акта направляется Департаментом правовой политики в Министерство юстиции Российской Федерации.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49. В случае возвращения Министерством юстиции Российской Федерации акта ПФР, имеющего нормативный характер, без государственной регистрации в связи с нарушением ПФР установленного порядка представления проектов нормативных правовых актов ПФР на государственную регистрацию Департамент правовой политики совместно со структурным подразделением - Исполнителем устраняет все нарушения и в течение месяца повторно направляет данный акт на государственную регистрацию в Министерство юстиции Российской Федерации в соответствии с настоящим Положением либо направляет в Министерство юстиции Российской Федерации копию документа об отмене акта ПФР, имеющего нормативный характер.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jc w:val="center"/>
        <w:outlineLvl w:val="1"/>
      </w:pPr>
      <w:r>
        <w:t>VII. Внесение изменений и отмена</w:t>
      </w:r>
    </w:p>
    <w:p w:rsidR="00AE0B28" w:rsidRDefault="00AE0B28">
      <w:pPr>
        <w:pStyle w:val="ConsPlusNormal"/>
        <w:jc w:val="center"/>
      </w:pPr>
      <w:r>
        <w:t>нормативных актов ПФР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ind w:firstLine="540"/>
        <w:jc w:val="both"/>
      </w:pPr>
      <w:r>
        <w:t>50. Подготовка, согласование и подписание проектов актов ПФР о внесении изменений и/или дополнений и/или об отмене актов ПФР осуществляются в соответствии с настоящим Положением.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51. При выявлении в акте ПФР положений (предписаний), противоречащих законодательству Российской Федерации или способствующих созданию условий для проявления коррупции, Департамент правовой политики в течение 5 рабочих дней готовит проект об отмене акта ПФР или предложения по устранению выявленных нарушений в установленном настоящим Положением порядке.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jc w:val="center"/>
        <w:outlineLvl w:val="1"/>
      </w:pPr>
      <w:r>
        <w:t>VIII. Хранение актов ПФР</w:t>
      </w:r>
    </w:p>
    <w:p w:rsidR="00AE0B28" w:rsidRDefault="00AE0B28">
      <w:pPr>
        <w:pStyle w:val="ConsPlusNormal"/>
        <w:jc w:val="center"/>
      </w:pPr>
    </w:p>
    <w:p w:rsidR="00AE0B28" w:rsidRDefault="00AE0B28">
      <w:pPr>
        <w:pStyle w:val="ConsPlusNormal"/>
        <w:ind w:firstLine="540"/>
        <w:jc w:val="both"/>
      </w:pPr>
      <w:r>
        <w:t>52. Акты ПФР, в том числе нормативные акты ПФР, подлежат учету и хранению в установленном порядке.</w:t>
      </w:r>
    </w:p>
    <w:p w:rsidR="00AE0B28" w:rsidRDefault="00AE0B28">
      <w:pPr>
        <w:pStyle w:val="ConsPlusNormal"/>
        <w:spacing w:before="220"/>
        <w:ind w:firstLine="540"/>
        <w:jc w:val="both"/>
      </w:pPr>
      <w:r>
        <w:t>Акты ПФР, содержащие сведения, составляющие государственную тайну, или сведения конфиденциального характера, подлежат хранению с учетом особенностей, установленных законодательством Российской Федерации о государственной тайне.</w:t>
      </w:r>
    </w:p>
    <w:p w:rsidR="00AE0B28" w:rsidRDefault="00AE0B28">
      <w:pPr>
        <w:pStyle w:val="ConsPlusNormal"/>
        <w:ind w:firstLine="540"/>
        <w:jc w:val="both"/>
      </w:pPr>
    </w:p>
    <w:p w:rsidR="00AE0B28" w:rsidRDefault="00AE0B28">
      <w:pPr>
        <w:pStyle w:val="ConsPlusNormal"/>
        <w:ind w:firstLine="540"/>
        <w:jc w:val="both"/>
      </w:pPr>
    </w:p>
    <w:p w:rsidR="00AE0B28" w:rsidRDefault="00AE0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D4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0B28"/>
    <w:rsid w:val="000F10E4"/>
    <w:rsid w:val="001E7A05"/>
    <w:rsid w:val="00597403"/>
    <w:rsid w:val="008C0D3B"/>
    <w:rsid w:val="008C2107"/>
    <w:rsid w:val="00AE0B28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8746FE118BB8A1741F8EFE8D6D69D466191F23B8CAFEF562AAFEBE9F2B11EB5B84FE3C44EFD3E99CCECF5452ECABEBDB1EDAW2n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1E8746FE118BB8A1741F8EFE8D6D69D6631C1F24BBCAFEF562AAFEBE9F2B11EB5B84FE371BEAC6F8C4C3CD484CE4BDF7D91FWDn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E8746FE118BB8A1741F8EFE8D6D69D5651E1B26B9CAFEF562AAFEBE9F2B11EB5B84FB3C4FBB80AAC2979E1219E1A3F7C71ED3343AF7C3W0n8M" TargetMode="External"/><Relationship Id="rId5" Type="http://schemas.openxmlformats.org/officeDocument/2006/relationships/hyperlink" Target="consultantplus://offline/ref=511E8746FE118BB8A1741F8EFE8D6D69D466191F23B8CAFEF562AAFEBE9F2B11EB5B84FB3C4FBB80A5C2979E1219E1A3F7C71ED3343AF7C3W0n8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3165</Words>
  <Characters>18045</Characters>
  <Application>Microsoft Office Word</Application>
  <DocSecurity>0</DocSecurity>
  <Lines>150</Lines>
  <Paragraphs>42</Paragraphs>
  <ScaleCrop>false</ScaleCrop>
  <Company/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2019-08-02T12:39:00Z</dcterms:created>
  <dcterms:modified xsi:type="dcterms:W3CDTF">2019-08-02T12:39:00Z</dcterms:modified>
</cp:coreProperties>
</file>