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00" w:rsidRDefault="001724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2400" w:rsidRDefault="00172400">
      <w:pPr>
        <w:pStyle w:val="ConsPlusNormal"/>
        <w:jc w:val="both"/>
        <w:outlineLvl w:val="0"/>
      </w:pPr>
    </w:p>
    <w:p w:rsidR="00172400" w:rsidRDefault="00172400">
      <w:pPr>
        <w:pStyle w:val="ConsPlusNormal"/>
        <w:outlineLvl w:val="0"/>
      </w:pPr>
      <w:r>
        <w:t>Зарегистрировано в Минюсте России 6 июля 2016 г. N 42772</w:t>
      </w:r>
    </w:p>
    <w:p w:rsidR="00172400" w:rsidRDefault="00172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Title"/>
        <w:jc w:val="center"/>
      </w:pPr>
      <w:r>
        <w:t>ПРАВЛЕНИЕ ПЕНСИОННОГО ФОНДА РОССИЙСКОЙ ФЕДЕРАЦИИ</w:t>
      </w:r>
    </w:p>
    <w:p w:rsidR="00172400" w:rsidRDefault="00172400">
      <w:pPr>
        <w:pStyle w:val="ConsPlusTitle"/>
        <w:jc w:val="center"/>
      </w:pPr>
    </w:p>
    <w:p w:rsidR="00172400" w:rsidRDefault="00172400">
      <w:pPr>
        <w:pStyle w:val="ConsPlusTitle"/>
        <w:jc w:val="center"/>
      </w:pPr>
      <w:r>
        <w:t>ПОСТАНОВЛЕНИЕ</w:t>
      </w:r>
    </w:p>
    <w:p w:rsidR="00172400" w:rsidRDefault="00172400">
      <w:pPr>
        <w:pStyle w:val="ConsPlusTitle"/>
        <w:jc w:val="center"/>
      </w:pPr>
      <w:r>
        <w:t>от 15 июня 2016 г. N 489п</w:t>
      </w:r>
    </w:p>
    <w:p w:rsidR="00172400" w:rsidRDefault="00172400">
      <w:pPr>
        <w:pStyle w:val="ConsPlusTitle"/>
        <w:jc w:val="center"/>
      </w:pPr>
    </w:p>
    <w:p w:rsidR="00172400" w:rsidRDefault="00172400">
      <w:pPr>
        <w:pStyle w:val="ConsPlusTitle"/>
        <w:jc w:val="center"/>
      </w:pPr>
      <w:r>
        <w:t>ОБ УТВЕРЖДЕНИИ ПОРЯДКА</w:t>
      </w:r>
    </w:p>
    <w:p w:rsidR="00172400" w:rsidRDefault="00172400">
      <w:pPr>
        <w:pStyle w:val="ConsPlusTitle"/>
        <w:jc w:val="center"/>
      </w:pPr>
      <w:r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172400" w:rsidRDefault="00172400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172400" w:rsidRDefault="00172400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172400" w:rsidRDefault="00172400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172400" w:rsidRDefault="00172400">
      <w:pPr>
        <w:pStyle w:val="ConsPlusTitle"/>
        <w:jc w:val="center"/>
      </w:pPr>
      <w:r>
        <w:t>ИЛИ МОЖЕТ ПРИВЕСТИ К КОНФЛИКТУ ИНТЕРЕСОВ</w:t>
      </w:r>
    </w:p>
    <w:p w:rsidR="00172400" w:rsidRDefault="00172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2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400" w:rsidRDefault="00172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400" w:rsidRDefault="00172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</w:t>
      </w:r>
      <w:proofErr w:type="gramStart"/>
      <w:r>
        <w:t xml:space="preserve">2015, N 41, ст. 5639) и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t xml:space="preserve"> Российской Федерации" (Собрание законодательства Российской Федерации, 2015, N 52, ст. 7588) Правление Пенсионного фонда Российской Федерации постановляет: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работниками Пенсионного фонда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right"/>
      </w:pPr>
      <w:r>
        <w:t>Председатель</w:t>
      </w:r>
    </w:p>
    <w:p w:rsidR="00172400" w:rsidRDefault="00172400">
      <w:pPr>
        <w:pStyle w:val="ConsPlusNormal"/>
        <w:jc w:val="right"/>
      </w:pPr>
      <w:r>
        <w:t>А.ДРОЗДОВ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right"/>
        <w:outlineLvl w:val="0"/>
      </w:pPr>
      <w:r>
        <w:t>Приложение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right"/>
      </w:pPr>
      <w:r>
        <w:t>Утвержден</w:t>
      </w:r>
    </w:p>
    <w:p w:rsidR="00172400" w:rsidRDefault="00172400">
      <w:pPr>
        <w:pStyle w:val="ConsPlusNormal"/>
        <w:jc w:val="right"/>
      </w:pPr>
      <w:r>
        <w:t>постановлением Правления ПФР</w:t>
      </w:r>
    </w:p>
    <w:p w:rsidR="00172400" w:rsidRDefault="00172400">
      <w:pPr>
        <w:pStyle w:val="ConsPlusNormal"/>
        <w:jc w:val="right"/>
      </w:pPr>
      <w:r>
        <w:t>от 15 июня 2016 г. N 489п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Title"/>
        <w:jc w:val="center"/>
      </w:pPr>
      <w:bookmarkStart w:id="0" w:name="P35"/>
      <w:bookmarkEnd w:id="0"/>
      <w:r>
        <w:t>ПОРЯДОК</w:t>
      </w:r>
    </w:p>
    <w:p w:rsidR="00172400" w:rsidRDefault="00172400">
      <w:pPr>
        <w:pStyle w:val="ConsPlusTitle"/>
        <w:jc w:val="center"/>
      </w:pPr>
      <w:r>
        <w:lastRenderedPageBreak/>
        <w:t xml:space="preserve">УВЕДОМЛЕНИЯ РАБОТНИКАМИ ПЕНСИОННОГО ФОНДА </w:t>
      </w:r>
      <w:proofErr w:type="gramStart"/>
      <w:r>
        <w:t>РОССИЙСКОЙ</w:t>
      </w:r>
      <w:proofErr w:type="gramEnd"/>
    </w:p>
    <w:p w:rsidR="00172400" w:rsidRDefault="00172400">
      <w:pPr>
        <w:pStyle w:val="ConsPlusTitle"/>
        <w:jc w:val="center"/>
      </w:pPr>
      <w:proofErr w:type="gramStart"/>
      <w:r>
        <w:t>ФЕДЕРАЦИИ И ЕГО ТЕРРИТОРИАЛЬНЫХ ОРГАНОВ РАБОТОДАТЕЛЯ (ЕГО</w:t>
      </w:r>
      <w:proofErr w:type="gramEnd"/>
    </w:p>
    <w:p w:rsidR="00172400" w:rsidRDefault="00172400">
      <w:pPr>
        <w:pStyle w:val="ConsPlusTitle"/>
        <w:jc w:val="center"/>
      </w:pPr>
      <w:proofErr w:type="gramStart"/>
      <w:r>
        <w:t>ПРЕДСТАВИТЕЛЯ) О ВОЗНИКНОВЕНИИ ЛИЧНОЙ ЗАИНТЕРЕСОВАННОСТИ</w:t>
      </w:r>
      <w:proofErr w:type="gramEnd"/>
    </w:p>
    <w:p w:rsidR="00172400" w:rsidRDefault="00172400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172400" w:rsidRDefault="00172400">
      <w:pPr>
        <w:pStyle w:val="ConsPlusTitle"/>
        <w:jc w:val="center"/>
      </w:pPr>
      <w:r>
        <w:t>ИЛИ МОЖЕТ ПРИВЕСТИ К КОНФЛИКТУ ИНТЕРЕСОВ</w:t>
      </w:r>
    </w:p>
    <w:p w:rsidR="00172400" w:rsidRDefault="00172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2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400" w:rsidRDefault="00172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400" w:rsidRDefault="00172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06.12.2018 N 508п)</w:t>
            </w:r>
          </w:p>
        </w:tc>
      </w:tr>
    </w:tbl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ind w:firstLine="540"/>
        <w:jc w:val="both"/>
      </w:pPr>
      <w:r>
        <w:t>1. Настоящий Порядок устанавливает процедуру сообщения работниками Пенсионного фонда Российской Федерации (далее - ПФР) и его территориальных органов (далее - работники системы ПФР) работодателю (его представителю)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распространяется на работников системы ПФР, замещающих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детей" (зарегистрировано Минюстом России 6 марта 2018 г., N 50275).</w:t>
      </w:r>
    </w:p>
    <w:p w:rsidR="00172400" w:rsidRDefault="00172400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Принятие мер по недопущению любой возможности возникновения конфликта интересов в виде уведомления работодателя (его представителя) о возникновении личной заинтересованности является обязанностью работника, неисполнение которой служит основанием для применения к нему дисциплинарного взыскания, предусмотренного </w:t>
      </w:r>
      <w:hyperlink r:id="rId11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</w:t>
      </w:r>
      <w:proofErr w:type="gramEnd"/>
      <w:r>
        <w:t xml:space="preserve"> </w:t>
      </w:r>
      <w:proofErr w:type="gramStart"/>
      <w:r>
        <w:t>2008, N 9, ст. 812; 2012, N 50, ст. 6954).</w:t>
      </w:r>
      <w:proofErr w:type="gramEnd"/>
    </w:p>
    <w:p w:rsidR="00172400" w:rsidRDefault="00172400">
      <w:pPr>
        <w:pStyle w:val="ConsPlusNormal"/>
        <w:spacing w:before="220"/>
        <w:ind w:firstLine="540"/>
        <w:jc w:val="both"/>
      </w:pPr>
      <w:r>
        <w:t>4. Уведомление о возникновении личной заинтересованности (далее - уведомление) оформляется в письменном виде в произвольной форме или по рекомендуемому образцу (</w:t>
      </w:r>
      <w:hyperlink w:anchor="P110" w:history="1">
        <w:r>
          <w:rPr>
            <w:color w:val="0000FF"/>
          </w:rPr>
          <w:t>приложение 1</w:t>
        </w:r>
      </w:hyperlink>
      <w:r>
        <w:t xml:space="preserve"> к настоящему Порядку) в двух экземплярах.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5. Уведомление подается лично либо направляется по почте с уведомлением о вручении: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работниками системы ПФР, замещающими должности, назначение на которые осуществляется Правлением ПФР, Председателем Правления ПФР, заместителем Председателя Правления ПФР (за исключением главного бухгалтера - начальника Департамента казначейства), в Департамент обеспечения безопасности;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работниками территориальных органов ПФР, замещающими должности, назначение на которые осуществляется руководителем территориального органа ПФР, - соответствующему руководителю территориального органа ПФР.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В случае наличия в уведомлении сведений, касающихся руководителей территориальных органов ПФР, уведомление подается в Департамент обеспечения безопасности.</w:t>
      </w:r>
    </w:p>
    <w:p w:rsidR="00172400" w:rsidRDefault="00172400">
      <w:pPr>
        <w:pStyle w:val="ConsPlusNormal"/>
        <w:jc w:val="both"/>
      </w:pPr>
      <w:r>
        <w:lastRenderedPageBreak/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6. Поступившее от работника системы ПФР уведомление в течение одного рабочего дня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оформляемом по рекомендуемому образцу (</w:t>
      </w:r>
      <w:hyperlink w:anchor="P155" w:history="1">
        <w:r>
          <w:rPr>
            <w:color w:val="0000FF"/>
          </w:rPr>
          <w:t>приложение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Первый экземпляр уведомления в день регистрации передается уполномоченным работником системы ПФР работодателю (его представителю), второй экземпляр с регистрационным номером, датой и подписью принимающего уполномоченного работника системы ПФР выдается (направляется) уведомившему работнику системы ПФР для подтверждения принятия и регистрации сведений.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7. Поданное уведомление по поручению работодателя (его представителя) может быть направлено для предварительного рассмотрения в определяемое им структурное подразделение, ответственное за реализацию полномочий в сфере противодействия коррупции (далее - структурное подразделение).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8. В ходе предварительного рассмотрения </w:t>
      </w:r>
      <w:proofErr w:type="gramStart"/>
      <w:r>
        <w:t>уведомления</w:t>
      </w:r>
      <w:proofErr w:type="gramEnd"/>
      <w:r>
        <w:t xml:space="preserve"> уполномоченные работники структурного подразделения имеют право получать в установленном порядке от работника системы ПФР, направившего уведомление, с его согласия пояснения по изложенным в нем обстоятельствам.</w:t>
      </w:r>
    </w:p>
    <w:p w:rsidR="00172400" w:rsidRDefault="001724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72400" w:rsidRDefault="00172400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9. Департамент обеспечения безопасности осуществляет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</w:t>
      </w:r>
      <w:proofErr w:type="gramStart"/>
      <w:r>
        <w:t>2005, N 49, ст. 5128; 2007, N 31, ст. 4011; 2008, N 52, ст. 6227; 2011, N 1, ст. 16; N 48, ст. 6730; 2013, N 14, ст. 1661; N 44, ст. 5641; N 51, ст. 6689) кредитные организации, налоговые органы и органы, осуществляющие государственную регистрацию прав на недвижимое имущество и сделок с ним.</w:t>
      </w:r>
      <w:proofErr w:type="gramEnd"/>
    </w:p>
    <w:p w:rsidR="00172400" w:rsidRDefault="00172400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Департамент обеспечения безопасности самостоятельно направляет запросы в установленном порядке в органы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172400" w:rsidRDefault="00172400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10. Подготовка и направление запросов, предусмотренных </w:t>
      </w:r>
      <w:hyperlink w:anchor="P59" w:history="1">
        <w:r>
          <w:rPr>
            <w:color w:val="0000FF"/>
          </w:rPr>
          <w:t>пунктом 9</w:t>
        </w:r>
      </w:hyperlink>
      <w:r>
        <w:t xml:space="preserve"> настоящего Порядка, в интересах территориальных органов ПФР осуществляется Департаментом обеспечения безопасности.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11. По результатам предварительного рассмотрения уведомления структурным подразделением подготавливается мотивированное заключение, которое должно содержать:</w:t>
      </w:r>
    </w:p>
    <w:p w:rsidR="00172400" w:rsidRDefault="0017240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172400" w:rsidRDefault="00172400">
      <w:pPr>
        <w:pStyle w:val="ConsPlusNormal"/>
        <w:jc w:val="both"/>
      </w:pPr>
      <w:r>
        <w:t xml:space="preserve">(пп. "а"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60" w:history="1">
        <w:r>
          <w:rPr>
            <w:color w:val="0000FF"/>
          </w:rPr>
          <w:t>абзацем вторым пункта 9</w:t>
        </w:r>
      </w:hyperlink>
      <w:r>
        <w:t xml:space="preserve"> настоящего Порядка;</w:t>
      </w:r>
    </w:p>
    <w:p w:rsidR="00172400" w:rsidRDefault="00172400">
      <w:pPr>
        <w:pStyle w:val="ConsPlusNormal"/>
        <w:jc w:val="both"/>
      </w:pPr>
      <w:r>
        <w:t xml:space="preserve">(пп. "б"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уведомлений, а также рекомендации для принятия одного из решений в соответствии с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настоящего Порядка или иного решения.</w:t>
      </w:r>
    </w:p>
    <w:p w:rsidR="00172400" w:rsidRDefault="00172400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12.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 в течение семи рабочих дней со дня поступления уведомления в структурное подразделение.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13. В случае направления запросов, указанных в </w:t>
      </w:r>
      <w:hyperlink w:anchor="P59" w:history="1">
        <w:r>
          <w:rPr>
            <w:color w:val="0000FF"/>
          </w:rPr>
          <w:t>пунктах 9</w:t>
        </w:r>
      </w:hyperlink>
      <w:r>
        <w:t xml:space="preserve"> - </w:t>
      </w:r>
      <w:hyperlink w:anchor="P61" w:history="1">
        <w:r>
          <w:rPr>
            <w:color w:val="0000FF"/>
          </w:rPr>
          <w:t>10</w:t>
        </w:r>
      </w:hyperlink>
      <w:r>
        <w:t xml:space="preserve"> настоящего Порядка, уведомление, заключение и другие материалы представляются в Комиссию в течение 45 дней со дня поступления уведомления в структурное подразделение.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Указанный срок может быть продлен, но не более чем на 30 дней.</w:t>
      </w:r>
    </w:p>
    <w:p w:rsidR="00172400" w:rsidRDefault="00172400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14. Комиссией по результатам рассмотрения уведомления принимается одно из следующих решений: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системы ПФР, конфликт интересов отсутствует;</w:t>
      </w:r>
    </w:p>
    <w:p w:rsidR="00172400" w:rsidRDefault="00172400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признать, что при исполнении должностных обязанностей работником системы ПФР, направившим уведомление, личная заинтересованность приводит или может привести к конфликту интересов;</w:t>
      </w:r>
    </w:p>
    <w:p w:rsidR="00172400" w:rsidRDefault="00172400">
      <w:pPr>
        <w:pStyle w:val="ConsPlusNormal"/>
        <w:spacing w:before="220"/>
        <w:ind w:firstLine="540"/>
        <w:jc w:val="both"/>
      </w:pPr>
      <w:bookmarkStart w:id="6" w:name="P76"/>
      <w:bookmarkEnd w:id="6"/>
      <w:r>
        <w:t>в) признать, что работником системы ПФР, направившим уведомление, не соблюдались требования об урегулировании конфликта интересов.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15. В случае принятия решения, предусмотренного </w:t>
      </w:r>
      <w:hyperlink w:anchor="P75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Комиссия рекомендует работнику системы ПФР и (или) работодателю (его представителю) принять меры по урегулированию конфликта интересов или по недопущению его возникновения.</w:t>
      </w:r>
    </w:p>
    <w:p w:rsidR="00172400" w:rsidRDefault="00172400">
      <w:pPr>
        <w:pStyle w:val="ConsPlusNormal"/>
        <w:spacing w:before="220"/>
        <w:ind w:firstLine="540"/>
        <w:jc w:val="both"/>
      </w:pPr>
      <w:r>
        <w:t xml:space="preserve">16.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рекомендует работодателю (его представителю) применить к работнику системы ПФР конкретную меру ответственности в соответствии с законодательством Российской Федерации.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right"/>
        <w:outlineLvl w:val="1"/>
      </w:pPr>
      <w:r>
        <w:t>Приложение 1</w:t>
      </w:r>
    </w:p>
    <w:p w:rsidR="00172400" w:rsidRDefault="00172400">
      <w:pPr>
        <w:pStyle w:val="ConsPlusNormal"/>
        <w:jc w:val="right"/>
      </w:pPr>
      <w:r>
        <w:t>к Порядку уведомления работниками</w:t>
      </w:r>
    </w:p>
    <w:p w:rsidR="00172400" w:rsidRDefault="00172400">
      <w:pPr>
        <w:pStyle w:val="ConsPlusNormal"/>
        <w:jc w:val="right"/>
      </w:pPr>
      <w:r>
        <w:t>Пенсионного фонда Российской Федерации</w:t>
      </w:r>
    </w:p>
    <w:p w:rsidR="00172400" w:rsidRDefault="00172400">
      <w:pPr>
        <w:pStyle w:val="ConsPlusNormal"/>
        <w:jc w:val="right"/>
      </w:pPr>
      <w:r>
        <w:t>и его территориальных органов</w:t>
      </w:r>
    </w:p>
    <w:p w:rsidR="00172400" w:rsidRDefault="00172400">
      <w:pPr>
        <w:pStyle w:val="ConsPlusNormal"/>
        <w:jc w:val="right"/>
      </w:pPr>
      <w:r>
        <w:t>работодателя (его представителя)</w:t>
      </w:r>
    </w:p>
    <w:p w:rsidR="00172400" w:rsidRDefault="00172400">
      <w:pPr>
        <w:pStyle w:val="ConsPlusNormal"/>
        <w:jc w:val="right"/>
      </w:pPr>
      <w:r>
        <w:t>о возникновении личной заинтересованности</w:t>
      </w:r>
    </w:p>
    <w:p w:rsidR="00172400" w:rsidRDefault="00172400">
      <w:pPr>
        <w:pStyle w:val="ConsPlusNormal"/>
        <w:jc w:val="right"/>
      </w:pPr>
      <w:r>
        <w:t>при исполнении должностных обязанностей,</w:t>
      </w:r>
    </w:p>
    <w:p w:rsidR="00172400" w:rsidRDefault="00172400">
      <w:pPr>
        <w:pStyle w:val="ConsPlusNormal"/>
        <w:jc w:val="right"/>
      </w:pPr>
      <w:r>
        <w:t>которая приводит или может привести</w:t>
      </w:r>
    </w:p>
    <w:p w:rsidR="00172400" w:rsidRDefault="00172400">
      <w:pPr>
        <w:pStyle w:val="ConsPlusNormal"/>
        <w:jc w:val="right"/>
      </w:pPr>
      <w:r>
        <w:t>к конфликту интересов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right"/>
      </w:pPr>
      <w:r>
        <w:t>Рекомендуемый образец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nformat"/>
        <w:jc w:val="both"/>
      </w:pPr>
      <w:r>
        <w:t>_______________________________________</w:t>
      </w:r>
    </w:p>
    <w:p w:rsidR="00172400" w:rsidRDefault="00172400">
      <w:pPr>
        <w:pStyle w:val="ConsPlusNonformat"/>
        <w:jc w:val="both"/>
      </w:pPr>
      <w:r>
        <w:t xml:space="preserve">       </w:t>
      </w:r>
      <w:proofErr w:type="gramStart"/>
      <w:r>
        <w:t>(отметка об ознакомлении</w:t>
      </w:r>
      <w:proofErr w:type="gramEnd"/>
    </w:p>
    <w:p w:rsidR="00172400" w:rsidRDefault="00172400">
      <w:pPr>
        <w:pStyle w:val="ConsPlusNonformat"/>
        <w:jc w:val="both"/>
      </w:pPr>
      <w:r>
        <w:t>непосредственного начальника работника)</w:t>
      </w:r>
    </w:p>
    <w:p w:rsidR="00172400" w:rsidRDefault="00172400">
      <w:pPr>
        <w:pStyle w:val="ConsPlusNonformat"/>
        <w:jc w:val="both"/>
      </w:pPr>
    </w:p>
    <w:p w:rsidR="00172400" w:rsidRDefault="00172400">
      <w:pPr>
        <w:pStyle w:val="ConsPlusNonformat"/>
        <w:jc w:val="both"/>
      </w:pPr>
      <w:r>
        <w:t xml:space="preserve">                                               Председателю Правления ПФР</w:t>
      </w:r>
    </w:p>
    <w:p w:rsidR="00172400" w:rsidRDefault="0017240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(руководителю территориального</w:t>
      </w:r>
      <w:proofErr w:type="gramEnd"/>
    </w:p>
    <w:p w:rsidR="00172400" w:rsidRDefault="00172400">
      <w:pPr>
        <w:pStyle w:val="ConsPlusNonformat"/>
        <w:jc w:val="both"/>
      </w:pPr>
      <w:r>
        <w:t xml:space="preserve">                                                       органа ПФР)</w:t>
      </w:r>
    </w:p>
    <w:p w:rsidR="00172400" w:rsidRDefault="0017240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2400" w:rsidRDefault="00172400">
      <w:pPr>
        <w:pStyle w:val="ConsPlusNonformat"/>
        <w:jc w:val="both"/>
      </w:pPr>
      <w:r>
        <w:t xml:space="preserve">                                                        (Ф.И.О.)</w:t>
      </w:r>
    </w:p>
    <w:p w:rsidR="00172400" w:rsidRDefault="0017240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172400" w:rsidRDefault="0017240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2400" w:rsidRDefault="0017240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2400" w:rsidRDefault="00172400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172400" w:rsidRDefault="00172400">
      <w:pPr>
        <w:pStyle w:val="ConsPlusNonformat"/>
        <w:jc w:val="both"/>
      </w:pPr>
    </w:p>
    <w:p w:rsidR="00172400" w:rsidRDefault="00172400">
      <w:pPr>
        <w:pStyle w:val="ConsPlusNonformat"/>
        <w:jc w:val="both"/>
      </w:pPr>
      <w:bookmarkStart w:id="7" w:name="P110"/>
      <w:bookmarkEnd w:id="7"/>
      <w:r>
        <w:t xml:space="preserve">           Уведомление о возникновении личной заинтересованности</w:t>
      </w:r>
    </w:p>
    <w:p w:rsidR="00172400" w:rsidRDefault="00172400">
      <w:pPr>
        <w:pStyle w:val="ConsPlusNonformat"/>
        <w:jc w:val="both"/>
      </w:pPr>
      <w:r>
        <w:t xml:space="preserve">        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172400" w:rsidRDefault="00172400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172400" w:rsidRDefault="00172400">
      <w:pPr>
        <w:pStyle w:val="ConsPlusNonformat"/>
        <w:jc w:val="both"/>
      </w:pPr>
    </w:p>
    <w:p w:rsidR="00172400" w:rsidRDefault="0017240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72400" w:rsidRDefault="00172400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72400" w:rsidRDefault="00172400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72400" w:rsidRDefault="00172400">
      <w:pPr>
        <w:pStyle w:val="ConsPlusNonformat"/>
        <w:jc w:val="both"/>
      </w:pPr>
    </w:p>
    <w:p w:rsidR="00172400" w:rsidRDefault="00172400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72400" w:rsidRDefault="00172400">
      <w:pPr>
        <w:pStyle w:val="ConsPlusNonformat"/>
        <w:jc w:val="both"/>
      </w:pPr>
      <w:r>
        <w:t>заинтересованности: ______________________________________________________</w:t>
      </w:r>
    </w:p>
    <w:p w:rsidR="00172400" w:rsidRDefault="00172400">
      <w:pPr>
        <w:pStyle w:val="ConsPlusNonformat"/>
        <w:jc w:val="both"/>
      </w:pPr>
      <w:r>
        <w:t>___________________________________________________________________________</w:t>
      </w:r>
    </w:p>
    <w:p w:rsidR="00172400" w:rsidRDefault="00172400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72400" w:rsidRDefault="0017240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72400" w:rsidRDefault="00172400">
      <w:pPr>
        <w:pStyle w:val="ConsPlusNonformat"/>
        <w:jc w:val="both"/>
      </w:pPr>
      <w:r>
        <w:t>___________________________________________________________________________</w:t>
      </w:r>
    </w:p>
    <w:p w:rsidR="00172400" w:rsidRDefault="00172400">
      <w:pPr>
        <w:pStyle w:val="ConsPlusNonformat"/>
        <w:jc w:val="both"/>
      </w:pPr>
      <w:r>
        <w:t xml:space="preserve">    Дополнительные   сведения,   которые   работник   системы  ПФР  считает</w:t>
      </w:r>
    </w:p>
    <w:p w:rsidR="00172400" w:rsidRDefault="00172400">
      <w:pPr>
        <w:pStyle w:val="ConsPlusNonformat"/>
        <w:jc w:val="both"/>
      </w:pPr>
      <w:r>
        <w:t>необходимым указать: ______________________________________________________</w:t>
      </w:r>
    </w:p>
    <w:p w:rsidR="00172400" w:rsidRDefault="00172400">
      <w:pPr>
        <w:pStyle w:val="ConsPlusNonformat"/>
        <w:jc w:val="both"/>
      </w:pPr>
      <w:r>
        <w:t>___________________________________________________________________________</w:t>
      </w:r>
    </w:p>
    <w:p w:rsidR="00172400" w:rsidRDefault="00172400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172400" w:rsidRDefault="00172400">
      <w:pPr>
        <w:pStyle w:val="ConsPlusNonformat"/>
        <w:jc w:val="both"/>
      </w:pPr>
      <w:r>
        <w:t>соответствующей  комиссии по соблюдению требований к служебному поведению и</w:t>
      </w:r>
    </w:p>
    <w:p w:rsidR="00172400" w:rsidRDefault="00172400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172400" w:rsidRDefault="00172400">
      <w:pPr>
        <w:pStyle w:val="ConsPlusNonformat"/>
        <w:jc w:val="both"/>
      </w:pPr>
      <w:r>
        <w:t>(нужное подчеркнуть).</w:t>
      </w:r>
    </w:p>
    <w:p w:rsidR="00172400" w:rsidRDefault="00172400">
      <w:pPr>
        <w:pStyle w:val="ConsPlusNonformat"/>
        <w:jc w:val="both"/>
      </w:pPr>
    </w:p>
    <w:p w:rsidR="00172400" w:rsidRDefault="00172400">
      <w:pPr>
        <w:pStyle w:val="ConsPlusNonformat"/>
        <w:jc w:val="both"/>
      </w:pPr>
      <w:r>
        <w:t xml:space="preserve">                   _____________________________________</w:t>
      </w:r>
    </w:p>
    <w:p w:rsidR="00172400" w:rsidRDefault="00172400">
      <w:pPr>
        <w:pStyle w:val="ConsPlusNonformat"/>
        <w:jc w:val="both"/>
      </w:pPr>
      <w:r>
        <w:t xml:space="preserve">                    (дата, подпись, инициалы и фамилия)</w:t>
      </w:r>
    </w:p>
    <w:p w:rsidR="00172400" w:rsidRDefault="00172400">
      <w:pPr>
        <w:pStyle w:val="ConsPlusNonformat"/>
        <w:jc w:val="both"/>
      </w:pPr>
    </w:p>
    <w:p w:rsidR="00172400" w:rsidRDefault="00172400">
      <w:pPr>
        <w:pStyle w:val="ConsPlusNonformat"/>
        <w:jc w:val="both"/>
      </w:pPr>
      <w:r>
        <w:t xml:space="preserve">    Зарегистрировано  в  </w:t>
      </w:r>
      <w:hyperlink w:anchor="P155" w:history="1">
        <w:r>
          <w:rPr>
            <w:color w:val="0000FF"/>
          </w:rPr>
          <w:t>Журнале</w:t>
        </w:r>
      </w:hyperlink>
      <w:r>
        <w:t xml:space="preserve">  регистрации  уведомлений  о возникновении</w:t>
      </w:r>
    </w:p>
    <w:p w:rsidR="00172400" w:rsidRDefault="00172400">
      <w:pPr>
        <w:pStyle w:val="ConsPlusNonformat"/>
        <w:jc w:val="both"/>
      </w:pPr>
      <w:r>
        <w:t>личной  заинтересованности при исполнении должностных обязанностей</w:t>
      </w:r>
    </w:p>
    <w:p w:rsidR="00172400" w:rsidRDefault="00172400">
      <w:pPr>
        <w:pStyle w:val="ConsPlusNonformat"/>
        <w:jc w:val="both"/>
      </w:pPr>
      <w:r>
        <w:t>N _______________                  от "__" _________ 20__ г.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right"/>
        <w:outlineLvl w:val="1"/>
      </w:pPr>
      <w:r>
        <w:t>Приложение 2</w:t>
      </w:r>
    </w:p>
    <w:p w:rsidR="00172400" w:rsidRDefault="00172400">
      <w:pPr>
        <w:pStyle w:val="ConsPlusNormal"/>
        <w:jc w:val="right"/>
      </w:pPr>
      <w:r>
        <w:t>к Порядку уведомления работниками</w:t>
      </w:r>
    </w:p>
    <w:p w:rsidR="00172400" w:rsidRDefault="00172400">
      <w:pPr>
        <w:pStyle w:val="ConsPlusNormal"/>
        <w:jc w:val="right"/>
      </w:pPr>
      <w:r>
        <w:t>Пенсионного фонда Российской Федерации</w:t>
      </w:r>
    </w:p>
    <w:p w:rsidR="00172400" w:rsidRDefault="00172400">
      <w:pPr>
        <w:pStyle w:val="ConsPlusNormal"/>
        <w:jc w:val="right"/>
      </w:pPr>
      <w:r>
        <w:t>и его территориальных органов</w:t>
      </w:r>
    </w:p>
    <w:p w:rsidR="00172400" w:rsidRDefault="00172400">
      <w:pPr>
        <w:pStyle w:val="ConsPlusNormal"/>
        <w:jc w:val="right"/>
      </w:pPr>
      <w:r>
        <w:t>работодателя (его представителя)</w:t>
      </w:r>
    </w:p>
    <w:p w:rsidR="00172400" w:rsidRDefault="00172400">
      <w:pPr>
        <w:pStyle w:val="ConsPlusNormal"/>
        <w:jc w:val="right"/>
      </w:pPr>
      <w:r>
        <w:t>о возникновении личной заинтересованности</w:t>
      </w:r>
    </w:p>
    <w:p w:rsidR="00172400" w:rsidRDefault="00172400">
      <w:pPr>
        <w:pStyle w:val="ConsPlusNormal"/>
        <w:jc w:val="right"/>
      </w:pPr>
      <w:r>
        <w:t>при исполнении должностных обязанностей,</w:t>
      </w:r>
    </w:p>
    <w:p w:rsidR="00172400" w:rsidRDefault="00172400">
      <w:pPr>
        <w:pStyle w:val="ConsPlusNormal"/>
        <w:jc w:val="right"/>
      </w:pPr>
      <w:r>
        <w:t>которая приводит или может привести</w:t>
      </w:r>
    </w:p>
    <w:p w:rsidR="00172400" w:rsidRDefault="00172400">
      <w:pPr>
        <w:pStyle w:val="ConsPlusNormal"/>
        <w:jc w:val="right"/>
      </w:pPr>
      <w:r>
        <w:t>к конфликту интересов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right"/>
      </w:pPr>
      <w:r>
        <w:t>Рекомендуемый образец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center"/>
      </w:pPr>
      <w:bookmarkStart w:id="8" w:name="P155"/>
      <w:bookmarkEnd w:id="8"/>
      <w:r>
        <w:lastRenderedPageBreak/>
        <w:t>Журнал</w:t>
      </w:r>
    </w:p>
    <w:p w:rsidR="00172400" w:rsidRDefault="00172400">
      <w:pPr>
        <w:pStyle w:val="ConsPlusNormal"/>
        <w:jc w:val="center"/>
      </w:pPr>
      <w:r>
        <w:t>регистрации уведомлений о возникновении личной</w:t>
      </w:r>
    </w:p>
    <w:p w:rsidR="00172400" w:rsidRDefault="00172400">
      <w:pPr>
        <w:pStyle w:val="ConsPlusNormal"/>
        <w:jc w:val="center"/>
      </w:pPr>
      <w:r>
        <w:t>заинтересованности при исполнении должностных обязанностей</w:t>
      </w: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center"/>
      </w:pPr>
      <w:r>
        <w:t>На __ листах</w:t>
      </w:r>
    </w:p>
    <w:p w:rsidR="00172400" w:rsidRDefault="00172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474"/>
        <w:gridCol w:w="1247"/>
        <w:gridCol w:w="1247"/>
        <w:gridCol w:w="1417"/>
        <w:gridCol w:w="1310"/>
        <w:gridCol w:w="1840"/>
      </w:tblGrid>
      <w:tr w:rsidR="00172400">
        <w:tc>
          <w:tcPr>
            <w:tcW w:w="538" w:type="dxa"/>
            <w:vMerge w:val="restart"/>
          </w:tcPr>
          <w:p w:rsidR="00172400" w:rsidRDefault="001724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172400" w:rsidRDefault="00172400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247" w:type="dxa"/>
            <w:vMerge w:val="restart"/>
          </w:tcPr>
          <w:p w:rsidR="00172400" w:rsidRDefault="0017240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974" w:type="dxa"/>
            <w:gridSpan w:val="3"/>
          </w:tcPr>
          <w:p w:rsidR="00172400" w:rsidRDefault="00172400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40" w:type="dxa"/>
            <w:vMerge w:val="restart"/>
          </w:tcPr>
          <w:p w:rsidR="00172400" w:rsidRDefault="00172400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172400">
        <w:tc>
          <w:tcPr>
            <w:tcW w:w="538" w:type="dxa"/>
            <w:vMerge/>
          </w:tcPr>
          <w:p w:rsidR="00172400" w:rsidRDefault="00172400"/>
        </w:tc>
        <w:tc>
          <w:tcPr>
            <w:tcW w:w="1474" w:type="dxa"/>
            <w:vMerge/>
          </w:tcPr>
          <w:p w:rsidR="00172400" w:rsidRDefault="00172400"/>
        </w:tc>
        <w:tc>
          <w:tcPr>
            <w:tcW w:w="1247" w:type="dxa"/>
            <w:vMerge/>
          </w:tcPr>
          <w:p w:rsidR="00172400" w:rsidRDefault="00172400"/>
        </w:tc>
        <w:tc>
          <w:tcPr>
            <w:tcW w:w="1247" w:type="dxa"/>
          </w:tcPr>
          <w:p w:rsidR="00172400" w:rsidRDefault="0017240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</w:tcPr>
          <w:p w:rsidR="00172400" w:rsidRDefault="0017240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10" w:type="dxa"/>
          </w:tcPr>
          <w:p w:rsidR="00172400" w:rsidRDefault="00172400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40" w:type="dxa"/>
            <w:vMerge/>
          </w:tcPr>
          <w:p w:rsidR="00172400" w:rsidRDefault="00172400"/>
        </w:tc>
      </w:tr>
      <w:tr w:rsidR="00172400">
        <w:tc>
          <w:tcPr>
            <w:tcW w:w="538" w:type="dxa"/>
          </w:tcPr>
          <w:p w:rsidR="00172400" w:rsidRDefault="00172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72400" w:rsidRDefault="00172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72400" w:rsidRDefault="00172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72400" w:rsidRDefault="00172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72400" w:rsidRDefault="00172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172400" w:rsidRDefault="00172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0" w:type="dxa"/>
          </w:tcPr>
          <w:p w:rsidR="00172400" w:rsidRDefault="00172400">
            <w:pPr>
              <w:pStyle w:val="ConsPlusNormal"/>
              <w:jc w:val="center"/>
            </w:pPr>
            <w:r>
              <w:t>7</w:t>
            </w:r>
          </w:p>
        </w:tc>
      </w:tr>
      <w:tr w:rsidR="00172400">
        <w:tc>
          <w:tcPr>
            <w:tcW w:w="538" w:type="dxa"/>
          </w:tcPr>
          <w:p w:rsidR="00172400" w:rsidRDefault="00172400">
            <w:pPr>
              <w:pStyle w:val="ConsPlusNormal"/>
            </w:pPr>
          </w:p>
        </w:tc>
        <w:tc>
          <w:tcPr>
            <w:tcW w:w="1474" w:type="dxa"/>
          </w:tcPr>
          <w:p w:rsidR="00172400" w:rsidRDefault="00172400">
            <w:pPr>
              <w:pStyle w:val="ConsPlusNormal"/>
            </w:pPr>
          </w:p>
        </w:tc>
        <w:tc>
          <w:tcPr>
            <w:tcW w:w="1247" w:type="dxa"/>
          </w:tcPr>
          <w:p w:rsidR="00172400" w:rsidRDefault="00172400">
            <w:pPr>
              <w:pStyle w:val="ConsPlusNormal"/>
            </w:pPr>
          </w:p>
        </w:tc>
        <w:tc>
          <w:tcPr>
            <w:tcW w:w="1247" w:type="dxa"/>
          </w:tcPr>
          <w:p w:rsidR="00172400" w:rsidRDefault="00172400">
            <w:pPr>
              <w:pStyle w:val="ConsPlusNormal"/>
            </w:pPr>
          </w:p>
        </w:tc>
        <w:tc>
          <w:tcPr>
            <w:tcW w:w="1417" w:type="dxa"/>
          </w:tcPr>
          <w:p w:rsidR="00172400" w:rsidRDefault="00172400">
            <w:pPr>
              <w:pStyle w:val="ConsPlusNormal"/>
            </w:pPr>
          </w:p>
        </w:tc>
        <w:tc>
          <w:tcPr>
            <w:tcW w:w="1310" w:type="dxa"/>
          </w:tcPr>
          <w:p w:rsidR="00172400" w:rsidRDefault="00172400">
            <w:pPr>
              <w:pStyle w:val="ConsPlusNormal"/>
            </w:pPr>
          </w:p>
        </w:tc>
        <w:tc>
          <w:tcPr>
            <w:tcW w:w="1840" w:type="dxa"/>
          </w:tcPr>
          <w:p w:rsidR="00172400" w:rsidRDefault="00172400">
            <w:pPr>
              <w:pStyle w:val="ConsPlusNormal"/>
            </w:pPr>
          </w:p>
        </w:tc>
      </w:tr>
    </w:tbl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jc w:val="both"/>
      </w:pPr>
    </w:p>
    <w:p w:rsidR="00172400" w:rsidRDefault="00172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99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72400"/>
    <w:rsid w:val="000F10E4"/>
    <w:rsid w:val="00172400"/>
    <w:rsid w:val="001E7A05"/>
    <w:rsid w:val="00597403"/>
    <w:rsid w:val="008C2107"/>
    <w:rsid w:val="00B6542F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678187CA28324B502D29C6F287160480426F9733B61522FA97FEF4AAA757E3DEAEF3CA243C3192DB18BA8F8D92D4963E885A4F0AE2A9Bd0gCM" TargetMode="External"/><Relationship Id="rId13" Type="http://schemas.openxmlformats.org/officeDocument/2006/relationships/hyperlink" Target="consultantplus://offline/ref=37C678187CA28324B502D29C6F287160480426F9733B61522FA97FEF4AAA757E3DEAEF3CA243C3182FB18BA8F8D92D4963E885A4F0AE2A9Bd0gCM" TargetMode="External"/><Relationship Id="rId18" Type="http://schemas.openxmlformats.org/officeDocument/2006/relationships/hyperlink" Target="consultantplus://offline/ref=37C678187CA28324B502D29C6F287160480426F9733B61522FA97FEF4AAA757E3DEAEF3CA243C3182BB18BA8F8D92D4963E885A4F0AE2A9Bd0g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678187CA28324B502D29C6F2871604A0C21F4733B61522FA97FEF4AAA757E3DEAEF3CA243C21128B18BA8F8D92D4963E885A4F0AE2A9Bd0gCM" TargetMode="External"/><Relationship Id="rId12" Type="http://schemas.openxmlformats.org/officeDocument/2006/relationships/hyperlink" Target="consultantplus://offline/ref=37C678187CA28324B502D29C6F287160480426F9733B61522FA97FEF4AAA757E3DEAEF3CA243C31928B18BA8F8D92D4963E885A4F0AE2A9Bd0gCM" TargetMode="External"/><Relationship Id="rId17" Type="http://schemas.openxmlformats.org/officeDocument/2006/relationships/hyperlink" Target="consultantplus://offline/ref=37C678187CA28324B502D29C6F287160480426F9733B61522FA97FEF4AAA757E3DEAEF3CA243C3182AB18BA8F8D92D4963E885A4F0AE2A9Bd0g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678187CA28324B502D29C6F287160480426F9733B61522FA97FEF4AAA757E3DEAEF3CA243C3182DB18BA8F8D92D4963E885A4F0AE2A9Bd0gC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678187CA28324B502D29C6F287160480421FD783861522FA97FEF4AAA757E3DEAEF3CA140C94D7FFE8AF4BC8E3E4969E887ACEFdAg5M" TargetMode="External"/><Relationship Id="rId11" Type="http://schemas.openxmlformats.org/officeDocument/2006/relationships/hyperlink" Target="consultantplus://offline/ref=37C678187CA28324B502D29C6F287160480720F9793B61522FA97FEF4AAA757E3DEAEF3CA242C3112DB18BA8F8D92D4963E885A4F0AE2A9Bd0gCM" TargetMode="External"/><Relationship Id="rId5" Type="http://schemas.openxmlformats.org/officeDocument/2006/relationships/hyperlink" Target="consultantplus://offline/ref=37C678187CA28324B502D29C6F287160480426F9733B61522FA97FEF4AAA757E3DEAEF3CA243C3192DB18BA8F8D92D4963E885A4F0AE2A9Bd0gCM" TargetMode="External"/><Relationship Id="rId15" Type="http://schemas.openxmlformats.org/officeDocument/2006/relationships/hyperlink" Target="consultantplus://offline/ref=37C678187CA28324B502D29C6F287160480426F9733B61522FA97FEF4AAA757E3DEAEF3CA243C3182CB18BA8F8D92D4963E885A4F0AE2A9Bd0gCM" TargetMode="External"/><Relationship Id="rId10" Type="http://schemas.openxmlformats.org/officeDocument/2006/relationships/hyperlink" Target="consultantplus://offline/ref=37C678187CA28324B502D29C6F287160480426F9733B61522FA97FEF4AAA757E3DEAEF3CA243C3192AB18BA8F8D92D4963E885A4F0AE2A9Bd0gC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C678187CA28324B502D29C6F287160490C23FA7F3961522FA97FEF4AAA757E3DEAEF3CA243C21829B18BA8F8D92D4963E885A4F0AE2A9Bd0gCM" TargetMode="External"/><Relationship Id="rId14" Type="http://schemas.openxmlformats.org/officeDocument/2006/relationships/hyperlink" Target="consultantplus://offline/ref=37C678187CA28324B502D29C6F287160490520FE7B3961522FA97FEF4AAA757E3DEAEF3EA34896486AEFD2F9BE9220417FF485ADdE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2019-08-02T12:32:00Z</dcterms:created>
  <dcterms:modified xsi:type="dcterms:W3CDTF">2019-08-02T12:32:00Z</dcterms:modified>
</cp:coreProperties>
</file>