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6B" w:rsidRDefault="009404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046B" w:rsidRDefault="0094046B">
      <w:pPr>
        <w:pStyle w:val="ConsPlusNormal"/>
        <w:jc w:val="both"/>
        <w:outlineLvl w:val="0"/>
      </w:pPr>
    </w:p>
    <w:p w:rsidR="0094046B" w:rsidRDefault="0094046B">
      <w:pPr>
        <w:pStyle w:val="ConsPlusTitle"/>
        <w:jc w:val="center"/>
        <w:outlineLvl w:val="0"/>
      </w:pPr>
      <w:r>
        <w:t>ПРАВЛЕНИЕ ПЕНСИОННОГО ФОНДА РОССИЙСКОЙ ФЕДЕРАЦИИ</w:t>
      </w:r>
    </w:p>
    <w:p w:rsidR="0094046B" w:rsidRDefault="0094046B">
      <w:pPr>
        <w:pStyle w:val="ConsPlusTitle"/>
        <w:jc w:val="center"/>
      </w:pPr>
    </w:p>
    <w:p w:rsidR="0094046B" w:rsidRDefault="0094046B">
      <w:pPr>
        <w:pStyle w:val="ConsPlusTitle"/>
        <w:jc w:val="center"/>
      </w:pPr>
      <w:r>
        <w:t>ПОСТАНОВЛЕНИЕ</w:t>
      </w:r>
    </w:p>
    <w:p w:rsidR="0094046B" w:rsidRDefault="0094046B">
      <w:pPr>
        <w:pStyle w:val="ConsPlusTitle"/>
        <w:jc w:val="center"/>
      </w:pPr>
      <w:r>
        <w:t>от 19 сентября 2017 г. N 628п</w:t>
      </w:r>
    </w:p>
    <w:p w:rsidR="0094046B" w:rsidRDefault="0094046B">
      <w:pPr>
        <w:pStyle w:val="ConsPlusTitle"/>
        <w:jc w:val="center"/>
      </w:pPr>
    </w:p>
    <w:p w:rsidR="0094046B" w:rsidRDefault="0094046B">
      <w:pPr>
        <w:pStyle w:val="ConsPlusTitle"/>
        <w:jc w:val="center"/>
      </w:pPr>
      <w:r>
        <w:t>ОБ ОБЩЕСТВЕННОМ СОВЕТЕ</w:t>
      </w:r>
    </w:p>
    <w:p w:rsidR="0094046B" w:rsidRDefault="0094046B">
      <w:pPr>
        <w:pStyle w:val="ConsPlusTitle"/>
        <w:jc w:val="center"/>
      </w:pPr>
      <w:r>
        <w:t>ПРИ ПЕНСИОННОМ ФОНДЕ РОССИЙСКОЙ ФЕДЕРАЦИИ</w:t>
      </w:r>
    </w:p>
    <w:p w:rsidR="0094046B" w:rsidRDefault="009404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04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046B" w:rsidRDefault="009404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046B" w:rsidRDefault="009404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28.11.2017 N 761п)</w:t>
            </w:r>
          </w:p>
        </w:tc>
      </w:tr>
    </w:tbl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ind w:firstLine="540"/>
        <w:jc w:val="both"/>
      </w:pPr>
      <w:r>
        <w:t>Правление Пенсионного фонда Российской Федерации постановляет: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1. Создать Общественный совет при Пенсионном фонде Российской Федерации.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 xml:space="preserve">2. Утвердить Положение об Общественном совете при Пенсионном фонде Российской Федерации </w:t>
      </w:r>
      <w:hyperlink w:anchor="P35" w:history="1">
        <w:r>
          <w:rPr>
            <w:color w:val="0000FF"/>
          </w:rPr>
          <w:t>(приложение 1)</w:t>
        </w:r>
      </w:hyperlink>
      <w:r>
        <w:t>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 xml:space="preserve">3. Утвердить Состав Общественного совета при Пенсионном фонде Российской Федерации </w:t>
      </w:r>
      <w:hyperlink w:anchor="P124" w:history="1">
        <w:r>
          <w:rPr>
            <w:color w:val="0000FF"/>
          </w:rPr>
          <w:t>(приложение 2)</w:t>
        </w:r>
      </w:hyperlink>
      <w:r>
        <w:t>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4. Установить, что обеспечение деятельности Общественного совета при Пенсионном фонде Российской Федерации осуществляется: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Департаментом управления делами (Макушев А.А.) по вопросам взаимодействия, координации деятельности;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Административно-хозяйственным департаментом (Елисеев И.В.) по вопросам материально-технического обеспечения деятельности;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Департаментом общественных связей и взаимодействия со средствами массовой информации (Нагога М.Г.) по вопросам информационного сопровождения деятельности;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Департаментом управления инфраструктурой автоматизированной информационной системы (Хрипунов П.В.) по вопросам организационно-технического обеспечения деятельности.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jc w:val="right"/>
      </w:pPr>
      <w:r>
        <w:t>Председатель</w:t>
      </w:r>
    </w:p>
    <w:p w:rsidR="0094046B" w:rsidRDefault="0094046B">
      <w:pPr>
        <w:pStyle w:val="ConsPlusNormal"/>
        <w:jc w:val="right"/>
      </w:pPr>
      <w:r>
        <w:t>А.ДРОЗДОВ</w:t>
      </w: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jc w:val="right"/>
        <w:outlineLvl w:val="0"/>
      </w:pPr>
      <w:r>
        <w:t>Приложение 1</w:t>
      </w: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jc w:val="right"/>
      </w:pPr>
      <w:r>
        <w:t>Утверждено</w:t>
      </w:r>
    </w:p>
    <w:p w:rsidR="0094046B" w:rsidRDefault="0094046B">
      <w:pPr>
        <w:pStyle w:val="ConsPlusNormal"/>
        <w:jc w:val="right"/>
      </w:pPr>
      <w:r>
        <w:t>постановлением Правления ПФР</w:t>
      </w:r>
    </w:p>
    <w:p w:rsidR="0094046B" w:rsidRDefault="0094046B">
      <w:pPr>
        <w:pStyle w:val="ConsPlusNormal"/>
        <w:jc w:val="right"/>
      </w:pPr>
      <w:r>
        <w:t>от 19 сентября 2017 г. N 628п</w:t>
      </w: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Title"/>
        <w:jc w:val="center"/>
      </w:pPr>
      <w:bookmarkStart w:id="0" w:name="P35"/>
      <w:bookmarkEnd w:id="0"/>
      <w:r>
        <w:lastRenderedPageBreak/>
        <w:t>ПОЛОЖЕНИЕ</w:t>
      </w:r>
    </w:p>
    <w:p w:rsidR="0094046B" w:rsidRDefault="0094046B">
      <w:pPr>
        <w:pStyle w:val="ConsPlusTitle"/>
        <w:jc w:val="center"/>
      </w:pPr>
      <w:r>
        <w:t>ОБ ОБЩЕСТВЕННОМ СОВЕТЕ ПРИ ПЕНСИОННОМ ФОНДЕ</w:t>
      </w:r>
    </w:p>
    <w:p w:rsidR="0094046B" w:rsidRDefault="0094046B">
      <w:pPr>
        <w:pStyle w:val="ConsPlusTitle"/>
        <w:jc w:val="center"/>
      </w:pPr>
      <w:r>
        <w:t>РОССИЙСКОЙ ФЕДЕРАЦИИ</w:t>
      </w: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Title"/>
        <w:jc w:val="center"/>
        <w:outlineLvl w:val="1"/>
      </w:pPr>
      <w:r>
        <w:t>I. Общие положения</w:t>
      </w: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ind w:firstLine="540"/>
        <w:jc w:val="both"/>
      </w:pPr>
      <w:r>
        <w:t>1. Общественный совет при Пенсионном фонде Российской Федерации (далее - Общественный совет) является постоянно действующим коллегиальным совещательно-консультативным органом Пенсионного фонда Российской Федерации (далее - ПФР), осуществляющим свою деятельность на общественных началах.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 xml:space="preserve">2. Общественный совет осуществляет свою деятельность на основе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Российской Федерации, актов ПФР, а также настоящего Положения.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3. Решения Общественного совета носят рекомендательный характер.</w:t>
      </w: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Title"/>
        <w:jc w:val="center"/>
        <w:outlineLvl w:val="1"/>
      </w:pPr>
      <w:r>
        <w:t>II. Задачи и функции Общественного совета</w:t>
      </w: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ind w:firstLine="540"/>
        <w:jc w:val="both"/>
      </w:pPr>
      <w:r>
        <w:t>4. Основными задачами Общественного совета являются: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 xml:space="preserve">4.1. Осуществление общественного </w:t>
      </w:r>
      <w:proofErr w:type="gramStart"/>
      <w:r>
        <w:t>контроля за</w:t>
      </w:r>
      <w:proofErr w:type="gramEnd"/>
      <w:r>
        <w:t xml:space="preserve"> деятельностью ПФР.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4.2. Подготовка предложений по совершенствованию законодательных и иных нормативных правовых актов Российской Федерации по вопросам, относящимся к сфере ведения ПФР.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5. В соответствии с возложенными задачами Общественный совет выполняет следующие функции: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5.1. Осуществляет рассмотрение разрабатываемых проектов общественно значимых нормативных правовых актов.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5.2. Рассматривает инициативы институтов гражданского общества по вопросам, относящимся к сфере ведения ПФР.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5.3. Совместно с ПФР проводит конференции и семинары по актуальным вопросам практики исполнения законодательных и иных нормативных правовых актов Российской Федерации по вопросам, относящимся к компетенции ПФР.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5.4. Участвует в обсуждении и решении общественно значимых вопросов, находящихся в сфере ведения ПФР.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5.5. Участвует в выработке предложений по реализации мер правовой и социальной защиты работников системы ПФР.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5.6. Взаимодействует с федеральными органами государственной власти Российской Федерации и общественными советами, действующими при них, по вопросам, относящимся к сфере ведения ПФР.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5.7. Участвует в мониторинге качества оказания государственных услуг ПФР.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5.8. Участвует в антикоррупционной и кадровой работе ПФР.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 xml:space="preserve">5.9. Осуществляет иные функции в соответствии с нормативными правовыми актами </w:t>
      </w:r>
      <w:r>
        <w:lastRenderedPageBreak/>
        <w:t>Российской Федерации и актами ПФР.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6. Общественный совет вправе: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6.1. Привлекать граждан, общественные объединения и представителей СМИ к обсуждению вопросов, касающихся соблюдения прав граждан, и других вопросов, относящихся к компетенции ПФР.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6.2. Создавать комиссии и рабочие группы для решения вопросов, отнесенных к компетенции Общественного совета.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6.3. Определять перечень вопросов, относящихся к сфере деятельности ПФР, которые подлежат обязательному рассмотрению на заседаниях Общественного совета.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6.4. Принимать участие в работе комиссии ПФР по соблюдению требований к служебному поведению и урегулированию конфликта интересов.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6.5. Участвовать в оценке эффективности государственных закупок.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6.6. Принимать участие в работе аттестационных комиссий.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6.7. Направлять запросы в федеральные органы исполнительной власти, структурные подразделения Исполнительной дирекции ПФР, территориальные органы ПФР и иные организации.</w:t>
      </w: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Title"/>
        <w:jc w:val="center"/>
        <w:outlineLvl w:val="1"/>
      </w:pPr>
      <w:r>
        <w:t>III. Порядок формирования Общественного совета</w:t>
      </w: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ind w:firstLine="540"/>
        <w:jc w:val="both"/>
      </w:pPr>
      <w:r>
        <w:t>7. В состав Общественного совета входят: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- председатель Общественного совета;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- члены Общественного совета;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- секретарь Общественного совета.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8. Состав членов Общественного совета утверждается Правлением ПФР.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9. Члены Общественного совета осуществляют свою деятельность на безвозмездной основе.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10. Состав членов Общественного совета формируется с учетом представительства профессиональных объединений и иных социальных групп, осуществляющих свою деятельность в сфере ведения ПФР.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 xml:space="preserve">11. Членами Общественного совета не могут быть лица, которые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12.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состава. Через год после первого заседания Общественного совета вновь сформированного состава осуществляется ротация одной трети состава Общественного совета согласно критериям и процедуре, устанавливаемым Общественным советом.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13. Сведения о составе Общественного совета и об изменениях в его составе в течение 5 дней с момента его (их) утверждения публикуются на официальном сайте ПФР.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 xml:space="preserve">14. Председатель Общественного совета (далее - Председатель) избирается на заседании </w:t>
      </w:r>
      <w:r>
        <w:lastRenderedPageBreak/>
        <w:t>Общественного совета по представлению Председателя Правления ПФР из членов Общественного совета открытым голосованием простым большинством голосов.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15. Решение об избрании Председателя оформляется протоколом заседания Общественного совета.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16. Вопрос об освобождении Председателя от исполнения обязанностей решается Общественным советом по предложению Председателя Правления ПФР, а также по личному заявлению Председателя или по предложению членов Общественного совета.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17. Секретарь Общественного совета назначается Председателем Правления ПФР из состава работников Исполнительной дирекции ПФР.</w:t>
      </w: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Title"/>
        <w:jc w:val="center"/>
        <w:outlineLvl w:val="1"/>
      </w:pPr>
      <w:r>
        <w:t>IV. Порядок работы Общественного совета и принятия решений</w:t>
      </w: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ind w:firstLine="540"/>
        <w:jc w:val="both"/>
      </w:pPr>
      <w:r>
        <w:t>18. Заседания Общественного совета созываются по мере необходимости, не реже одного раза в полугодие. По решению Председателя может быть проведено внеочередное заседание.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19. Заседания Общественного совета проводятся в очной, заочной или смешанной (очно-заочной) форме.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20. Общественным советом может быть определен перечень вопросов, которые подлежат рассмотрению исключительно на заседаниях Общественного совета, проводимых в очной форме.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21. Организация деятельности Общественного совета осуществляется в соответствии с планом работы на год (далее - план), утверждаемым Председателем.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22. Проект плана формируется на основании предложений, поступивших от членов Общественного совета, руководителей структурных подразделений Исполнительной дирекции ПФР, управляющих отделениями ПФР, и в срок до 1 марта текущего года направляется секретарю Общественного совета.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23. Проект плана работы рассматривается на заседании Общественного совета, утверждается Председателем и доводится до членов Общественного совета.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24. В течение года в план работы Общественного совета допускается вносить изменения по предложению Председателя и членов Общественного совета в целях актуализации.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25. Заседание Общественного совета проводится Председателем, а в его отсутствие - членом Общественного совета, уполномоченным Председателем.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26. Заседание Общественного совета считается правомочным, если на нем присутствуют не менее половины его количественного состава.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27. Решения принимаются открытым голосованием простым большинством голосов от числа присутствующих членов Общественного совета. В случае равенства числа голосов голос председательствующего на заседании Общественного совета является решающим.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28. Решения Общественного совета оформляются протоколом, который подписывается Председателем или председательствующим.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29. Члены Общественного совета, не согласные с решением Общественного совета, вправе изложить свое особое мнение, которое вносится в протокол заседания.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30. Протокол заседания Общественного совета в десятидневный срок доводится секретарем до членов Общественного совета.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lastRenderedPageBreak/>
        <w:t>31. Председатель: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31.1. Организует деятельность Общественного совета.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31.2. Ведет заседания Общественного совета.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31.3. Распределяет обязанности и поручения между членами Общественного совета.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 xml:space="preserve">31.4. Осуществляет </w:t>
      </w:r>
      <w:proofErr w:type="gramStart"/>
      <w:r>
        <w:t>контроль за</w:t>
      </w:r>
      <w:proofErr w:type="gramEnd"/>
      <w:r>
        <w:t xml:space="preserve"> выполнением планов работы и исполнением решений Общественного совета.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31.5. Принимает меры по предотвращению и/или урегулированию конфликта интересов между членами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32. Секретарь Общественного совета: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32.1. Уведомляет членов Общественного совета о дате, месте проведения и повестке предстоящего заседания.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32.2. Готовит и согласует с Председателем проекты документов и иных материалов для обсуждения на заседаниях Общественного совета.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32.3. Ведет, оформляет, согласует с Председателем и доводит до членов Общественного совета протоколы заседаний и иные документы и материалы.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32.4.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материалов.</w:t>
      </w:r>
    </w:p>
    <w:p w:rsidR="0094046B" w:rsidRDefault="0094046B">
      <w:pPr>
        <w:pStyle w:val="ConsPlusNormal"/>
        <w:spacing w:before="220"/>
        <w:ind w:firstLine="540"/>
        <w:jc w:val="both"/>
      </w:pPr>
      <w:r>
        <w:t>33. Информация о решениях Общественного совета размещается на официальном сайте ПФР.</w:t>
      </w: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jc w:val="right"/>
        <w:outlineLvl w:val="0"/>
      </w:pPr>
      <w:r>
        <w:t>Приложение 2</w:t>
      </w: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jc w:val="right"/>
      </w:pPr>
      <w:r>
        <w:t>Утвержден</w:t>
      </w:r>
    </w:p>
    <w:p w:rsidR="0094046B" w:rsidRDefault="0094046B">
      <w:pPr>
        <w:pStyle w:val="ConsPlusNormal"/>
        <w:jc w:val="right"/>
      </w:pPr>
      <w:r>
        <w:t>постановлением Правления ПФР</w:t>
      </w:r>
    </w:p>
    <w:p w:rsidR="0094046B" w:rsidRDefault="0094046B">
      <w:pPr>
        <w:pStyle w:val="ConsPlusNormal"/>
        <w:jc w:val="right"/>
      </w:pPr>
      <w:r>
        <w:t>от 19 сентября 2017 г. N 628п</w:t>
      </w: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Title"/>
        <w:jc w:val="center"/>
      </w:pPr>
      <w:bookmarkStart w:id="1" w:name="P124"/>
      <w:bookmarkEnd w:id="1"/>
      <w:r>
        <w:t>СОСТАВ</w:t>
      </w:r>
    </w:p>
    <w:p w:rsidR="0094046B" w:rsidRDefault="0094046B">
      <w:pPr>
        <w:pStyle w:val="ConsPlusTitle"/>
        <w:jc w:val="center"/>
      </w:pPr>
      <w:r>
        <w:t>ОБЩЕСТВЕННОГО СОВЕТА ПРИ ПЕНСИОННОМ ФОНДЕ</w:t>
      </w:r>
    </w:p>
    <w:p w:rsidR="0094046B" w:rsidRDefault="0094046B">
      <w:pPr>
        <w:pStyle w:val="ConsPlusTitle"/>
        <w:jc w:val="center"/>
      </w:pPr>
      <w:r>
        <w:t>РОССИЙСКОЙ ФЕДЕРАЦИИ</w:t>
      </w:r>
    </w:p>
    <w:p w:rsidR="0094046B" w:rsidRDefault="009404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04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046B" w:rsidRDefault="009404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046B" w:rsidRDefault="009404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28.11.2017 N 761п)</w:t>
            </w:r>
          </w:p>
        </w:tc>
      </w:tr>
    </w:tbl>
    <w:p w:rsidR="0094046B" w:rsidRDefault="009404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40"/>
        <w:gridCol w:w="4874"/>
      </w:tblGrid>
      <w:tr w:rsidR="0094046B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Члены Общественного совета:</w:t>
            </w:r>
          </w:p>
        </w:tc>
      </w:tr>
      <w:tr w:rsidR="0094046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Ивлев 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управляющий партнер по Росс</w:t>
            </w:r>
            <w:proofErr w:type="gramStart"/>
            <w:r>
              <w:t>ии ООО</w:t>
            </w:r>
            <w:proofErr w:type="gramEnd"/>
            <w:r>
              <w:t xml:space="preserve"> "Эрнст энд Янг"</w:t>
            </w:r>
          </w:p>
        </w:tc>
      </w:tr>
      <w:tr w:rsidR="0094046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lastRenderedPageBreak/>
              <w:t>Катырин 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президент Торгово-промышленной палаты Российской Федерации</w:t>
            </w:r>
          </w:p>
        </w:tc>
      </w:tr>
      <w:tr w:rsidR="0094046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Ковалев Вадим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первый заместитель исполнительного директора Межрегиональной Общественной Организации "Ассоциация Менеджеров"</w:t>
            </w:r>
          </w:p>
        </w:tc>
      </w:tr>
      <w:tr w:rsidR="0094046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Москвина Марина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управляющий директор Управления рынка труда и социального партнерства Общероссийской общественной организации "Российский союз промышленников и предпринимателей"</w:t>
            </w:r>
          </w:p>
        </w:tc>
      </w:tr>
      <w:tr w:rsidR="0094046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Назаров Владимир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директор федерального государственного бюджетного учреждения "Научно-исследовательский финансовый институт"</w:t>
            </w:r>
          </w:p>
        </w:tc>
      </w:tr>
      <w:tr w:rsidR="0094046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Наумов Станислав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президент некоммерческого партнерства "РАСО-Связи с общественностью"</w:t>
            </w:r>
          </w:p>
        </w:tc>
      </w:tr>
      <w:tr w:rsidR="0094046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Носова Олеся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первый заместитель главного редактора газеты "</w:t>
            </w:r>
            <w:proofErr w:type="gramStart"/>
            <w:r>
              <w:t>Комсомольская</w:t>
            </w:r>
            <w:proofErr w:type="gramEnd"/>
            <w:r>
              <w:t xml:space="preserve"> правда", шеф-редактор сайта KP.ru</w:t>
            </w:r>
          </w:p>
        </w:tc>
      </w:tr>
      <w:tr w:rsidR="0094046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Нуралиев Борис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директор Общества с ограниченной ответственностью "1С"</w:t>
            </w:r>
          </w:p>
        </w:tc>
      </w:tr>
      <w:tr w:rsidR="0094046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Починок Наталья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ректор Федерального государственного бюджетного образовательного учреждения высшего образования "Российский государственный социальный университет"</w:t>
            </w:r>
          </w:p>
        </w:tc>
      </w:tr>
      <w:tr w:rsidR="0094046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Рязанский Валерий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председатель Общероссийской общественной организации "Союз пенсионеров России"</w:t>
            </w:r>
          </w:p>
        </w:tc>
      </w:tr>
      <w:tr w:rsidR="0094046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Терентьев Михаил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председатель Общероссийской общественной организации "Всероссийское общество инвалидов"</w:t>
            </w:r>
          </w:p>
        </w:tc>
      </w:tr>
      <w:tr w:rsidR="0094046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Федоров Валерий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генеральный директор Акционерного общества "Всероссийский центр изучения общественного мнения"</w:t>
            </w:r>
          </w:p>
        </w:tc>
      </w:tr>
      <w:tr w:rsidR="0094046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Феоктистова 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управляющий директор Управления корпоративной ответственности, устойчивого развития и социального предпринимательства Общероссийской общественной организации</w:t>
            </w:r>
          </w:p>
          <w:p w:rsidR="0094046B" w:rsidRDefault="0094046B">
            <w:pPr>
              <w:pStyle w:val="ConsPlusNormal"/>
            </w:pPr>
            <w:r>
              <w:t>"Российский союз промышленников и предпринимателей"</w:t>
            </w:r>
          </w:p>
        </w:tc>
      </w:tr>
      <w:tr w:rsidR="0094046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Хабриева Талия Ярулловна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вице-президент Федерального государственного бюджетного учреждения "Российская академия наук", директор Института законодательства и сравнительного правоведения при Правительстве Российской Федерации</w:t>
            </w:r>
          </w:p>
        </w:tc>
      </w:tr>
      <w:tr w:rsidR="0094046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Шанин Игорь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 xml:space="preserve">секретарь Общероссийского союза "Федерация </w:t>
            </w:r>
            <w:r>
              <w:lastRenderedPageBreak/>
              <w:t>Независимых Профсоюзов России"</w:t>
            </w:r>
          </w:p>
        </w:tc>
      </w:tr>
      <w:tr w:rsidR="0094046B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lastRenderedPageBreak/>
              <w:t>Эскиндаров Михаил Абдурахманович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4046B" w:rsidRDefault="0094046B">
            <w:pPr>
              <w:pStyle w:val="ConsPlusNormal"/>
            </w:pPr>
            <w:r>
              <w:t>ректор Федерального государственного образовательного бюджетного учреждения высшего профессионального образования "Финансовый университет при Правительстве Российской Федерации"</w:t>
            </w:r>
          </w:p>
        </w:tc>
      </w:tr>
    </w:tbl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ind w:firstLine="540"/>
        <w:jc w:val="both"/>
      </w:pPr>
      <w:r>
        <w:t>Секретарь Общественного совета - ведущий консультант отдела координации и планирования Департамента управления делами Пенсионного фонда Российской Федерации Иванченко Дмитрий Олегович.</w:t>
      </w: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jc w:val="both"/>
      </w:pPr>
    </w:p>
    <w:p w:rsidR="0094046B" w:rsidRDefault="009404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2F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4046B"/>
    <w:rsid w:val="000F10E4"/>
    <w:rsid w:val="001E7A05"/>
    <w:rsid w:val="003B311A"/>
    <w:rsid w:val="00597403"/>
    <w:rsid w:val="008C2107"/>
    <w:rsid w:val="0094046B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D3DB5EE959631F30A01415D2E3D53CB86A1F573B37CF0316D74788AE61E82366AD8372A326A99F2A49ED23A6605E0C919E4CD60263F11bEd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CD3DB5EE959631F30A01415D2E3D53CA8EA3F378BA7CF0316D74788AE61E82366AD8372A326A9DFEA49ED23A6605E0C919E4CD60263F11bEd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CD3DB5EE959631F30A01415D2E3D53CA8EA0F570ED2BF260387A7D82B644922023D53434326287F5AFCBb8dAM" TargetMode="External"/><Relationship Id="rId5" Type="http://schemas.openxmlformats.org/officeDocument/2006/relationships/hyperlink" Target="consultantplus://offline/ref=9BCD3DB5EE959631F30A01415D2E3D53CB86A1F573B37CF0316D74788AE61E82366AD8372A326A99F2A49ED23A6605E0C919E4CD60263F11bEd3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2019-08-02T12:29:00Z</dcterms:created>
  <dcterms:modified xsi:type="dcterms:W3CDTF">2019-08-02T12:29:00Z</dcterms:modified>
</cp:coreProperties>
</file>