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8A" w:rsidRDefault="00AA34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48A" w:rsidRDefault="00AA348A">
      <w:pPr>
        <w:pStyle w:val="ConsPlusNormal"/>
        <w:jc w:val="both"/>
        <w:outlineLvl w:val="0"/>
      </w:pPr>
    </w:p>
    <w:p w:rsidR="00AA348A" w:rsidRDefault="00AA348A">
      <w:pPr>
        <w:pStyle w:val="ConsPlusTitle"/>
        <w:jc w:val="center"/>
      </w:pPr>
      <w:r>
        <w:t>ПРАВЛЕНИЕ ПЕНСИОННОГО ФОНДА РОССИЙСКОЙ ФЕДЕРАЦИИ</w:t>
      </w:r>
    </w:p>
    <w:p w:rsidR="00AA348A" w:rsidRDefault="00AA348A">
      <w:pPr>
        <w:pStyle w:val="ConsPlusTitle"/>
        <w:jc w:val="both"/>
      </w:pPr>
    </w:p>
    <w:p w:rsidR="00AA348A" w:rsidRDefault="00AA348A">
      <w:pPr>
        <w:pStyle w:val="ConsPlusTitle"/>
        <w:jc w:val="center"/>
      </w:pPr>
      <w:r>
        <w:t>РАСПОРЯЖЕНИЕ</w:t>
      </w:r>
    </w:p>
    <w:p w:rsidR="00AA348A" w:rsidRDefault="00AA348A">
      <w:pPr>
        <w:pStyle w:val="ConsPlusTitle"/>
        <w:jc w:val="center"/>
      </w:pPr>
      <w:r>
        <w:t>от 21 сентября 2015 г. N 426р</w:t>
      </w:r>
    </w:p>
    <w:p w:rsidR="00AA348A" w:rsidRDefault="00AA348A">
      <w:pPr>
        <w:pStyle w:val="ConsPlusTitle"/>
        <w:jc w:val="both"/>
      </w:pPr>
    </w:p>
    <w:p w:rsidR="00AA348A" w:rsidRDefault="00AA348A">
      <w:pPr>
        <w:pStyle w:val="ConsPlusTitle"/>
        <w:jc w:val="center"/>
      </w:pPr>
      <w:r>
        <w:t>О ВОЗЛОЖЕНИИ ЗАДАЧ И РАСПРЕДЕЛЕНИИ ПОЛНОМОЧИЙ</w:t>
      </w:r>
    </w:p>
    <w:p w:rsidR="00AA348A" w:rsidRDefault="00AA348A">
      <w:pPr>
        <w:pStyle w:val="ConsPlusTitle"/>
        <w:jc w:val="center"/>
      </w:pPr>
      <w:r>
        <w:t>В СФЕРЕ ПРОТИВОДЕЙСТВИЯ КОРРУПЦИИ</w:t>
      </w:r>
    </w:p>
    <w:p w:rsidR="00AA348A" w:rsidRDefault="00AA34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34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48A" w:rsidRDefault="00AA3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48A" w:rsidRDefault="00AA34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Правления ПФ РФ от 29.08.2016 </w:t>
            </w:r>
            <w:hyperlink r:id="rId5" w:history="1">
              <w:r>
                <w:rPr>
                  <w:color w:val="0000FF"/>
                </w:rPr>
                <w:t>N 419р</w:t>
              </w:r>
            </w:hyperlink>
            <w:r>
              <w:rPr>
                <w:color w:val="392C69"/>
              </w:rPr>
              <w:t>,</w:t>
            </w:r>
          </w:p>
          <w:p w:rsidR="00AA348A" w:rsidRDefault="00AA3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" w:history="1">
              <w:r>
                <w:rPr>
                  <w:color w:val="0000FF"/>
                </w:rPr>
                <w:t>N 201р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348A" w:rsidRDefault="00AA348A">
      <w:pPr>
        <w:pStyle w:val="ConsPlusNormal"/>
        <w:jc w:val="both"/>
      </w:pPr>
    </w:p>
    <w:p w:rsidR="00AA348A" w:rsidRDefault="00AA348A">
      <w:pPr>
        <w:pStyle w:val="ConsPlusNormal"/>
        <w:ind w:firstLine="540"/>
        <w:jc w:val="both"/>
      </w:pPr>
      <w:r>
        <w:t>В целях совершенствования организации деятельности Пенсионного фонда Российской Федерации в сфере противодействия коррупции: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1. Задачи в сфере противодействия коррупции возложить на следующие структурные подразделения: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1.1. формирование у работников нетерпимости к коррупционному поведению - Департамент обеспечения безопасности (Богатиков В.Н.);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</w:t>
        </w:r>
      </w:hyperlink>
      <w:r>
        <w:t>. от 29.08.2016 N 419р)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1.2. профилактика коррупционных правонарушений в системе ПФР - Департамент обеспечения безопасности (Богатиков В.Н.);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</w:t>
        </w:r>
      </w:hyperlink>
      <w:r>
        <w:t>. от 29.08.2016 N 419р)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1.3. разработка и принятие мер, направленных на обеспечение соблюдения работниками ПФР запретов, ограничений и требований, установленных в целях противодействия коррупции, - Департамент обеспечения безопасности (Богатиков В.Н.), Департамент правовой политики (Лесникова Т.В.), Департамент кадровой политики (Корякина Ю.С.);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1.4. осуществление контроля за соблюдением работниками ПФР запретов, ограничений и требований, установленных в целях противодействия коррупции, - Департамент обеспечения безопасности (Богатиков В.Н.), Департамент кадровой политики (Корякина Ю.С.);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1.5. осуществление контроля за соблюдением законодательства Российской Федерации о противодействии коррупции в Межрегиональном информационном центре Пенсионного фонда Российской Федерации, а также за реализацией в Межрегиональном информационном центре Пенсионного фонда Российской Федерации мер по профилактике коррупционных правонарушений - Департамент обеспечения безопасности (Богатиков В.Н.), Департамент кадровой политики (Корякина Ю.С.), Межрегиональный информационный центр Пенсионного фонда Российской Федерации (Янкин К.Г.).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2. Основной задачей Комиссии ПФР по соблюдению требований к служебному поведению и </w:t>
      </w:r>
      <w:r>
        <w:lastRenderedPageBreak/>
        <w:t>урегулированию конфликта интересов является содействие в обеспечении соблюдения работниками ПФР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в осуществлении в ПФР мер по предупреждению коррупции.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3. Установить, что в соответствии с возложенными задачами ответственными за реализацию ПФР полномочий в сфере противодействия коррупции являются: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3.1. Департамент обеспечения безопасности (Богатиков В.Н.) в части полномочий: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обеспечение соблюдения работниками ПФР запретов, ограничений и требований, установленных в целях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принятие мер по выявлению и устранению причин и условий, способствующих возникновению конфликта интересов;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рассмотрение обращений, писем и жалоб граждан, юридических лиц, сообщений государственных органов, а также сообщений средств массовой информации, содержащих информацию о возможных коррупционных проявлениях среди работников ПФР, его территориальных органов и МИЦ ПФР;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обеспечение деятельности Комиссии ПФР по соблюдению требований к служебному поведению и урегулированию конфликта интересов;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обеспечение реализации обязанности работников ПФР уведомлять работодателя, органы прокуратуры Российской Федерации, иные федеральные государственные органы обо всех случаях обращения каких-либо лиц в целях склонения их к совершению коррупционных правонарушений;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осуществление проверок достоверности и полноты сведений о доходах, расходах, об имуществе и обязательствах имущественного характера, а также иных сведений (в части, касающейся профилактики коррупционных правонарушений), представленных гражданами, претендующими на замещение, и лицами, замещающими должности в системе ПФР, а также о доходах, расходах, об имуществе и обязательствах имущественного характера супруги (супруга) и несовершеннолетних детей указанных лиц (далее - сведения о доходах, расходах, об имуществе и обязательствах имущественного характера) в случаях и в порядке, установленных актами ПФР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обеспечение в пределах своей компетенции соблюдения в ПФР законных прав и интересов работника ПФР, сообщившего работодателю, органам прокуратуры, другим государственным органам в соответствии с их компетенцией о ставшем ему известном факте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оказание работникам ПФР консультативной помощи по вопросам, связанным с применением законодательства Российской Федерации о противодействии коррупции, в том числе с подготовкой сообщений о фактах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организация в пределах своей компетенции антикоррупционного просвещения работников ПФР;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подготовка в пределах своей компетенции проектов нормативных правовых актов ПФР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lastRenderedPageBreak/>
        <w:t>- организация и методическое обеспечение работы территориальных органов ПФР и МИЦ ПФР по реализации названных в настоящем пункте полномочий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осуществление иных полномочий в сфере противодействия коррупции в соответствии с законодательными и иными нормативными правовыми актами Российской Федерации, актами ПФР, за исключением полномочий, отнесенных к компетенции иных структурных подразделений ПФР.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обеспечение реализации обязанности работников ПФР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осуществление проверок фактов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подготовка мотивированных заключений по результатам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(доп. </w:t>
      </w:r>
      <w:hyperlink r:id="rId15" w:history="1">
        <w:r>
          <w:rPr>
            <w:color w:val="0000FF"/>
          </w:rPr>
          <w:t>расп</w:t>
        </w:r>
      </w:hyperlink>
      <w:r>
        <w:t>. от 29.08.2016 N 419р)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3.2. Департамент кадровой политики (Корякина Ю.С.) в части полномочий: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сбор и анализ сведений о доходах, расходах, об имуществе и обязательствах имущественного характера, подготовка таких сведений (в том числе заполнение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характера), а также в Департамент общественных связей и взаимодействия со средствами массовой информации (Нагога М.Г.) для размещения на официальном сайте ПФР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хранение таких сведений;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участие в обеспечении соблюдения работниками ПФР запретов, ограничений и требований, установленных в целях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обеспечение в пределах своей компетенции соблюдения в ПФР законных прав и интересов работника ПФР, сообщившего работодателю, органам прокуратуры, другим государственным органам в соответствии с их компетенцией о ставшем ему известном факте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обеспечение 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с ПФР в случаях, предусмотренных федеральными законами;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оказание консультативной помощи и организация в пределах своей компетенции антикоррупционного просвещения работников ПФР;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lastRenderedPageBreak/>
        <w:t>- подготовка в пределах своей компетенции проектов нормативных правовых актов ПФР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организация и методическое обеспечение работы территориальных органов ПФР и МИЦ ПФР по реализации названных в настоящем пункте полномочий в сфере противодействия коррупции.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3.3. Департамент по осуществлению закупок (Руднев А.С.) в части полномочий: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обеспечение 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гражданско-правового договора с ПФР в случаях, предусмотренных федеральными законами;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подготовка в пределах своей компетенции проектов нормативных правовых актов ПФР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организация и методическое обеспечение работы территориальных органов ПФР и МИЦ ПФР по реализации названных в настоящем пункте полномочий в сфере противодействия коррупции.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3.4. Департамент правовой политики (Лесникова Т.В.) в части полномочий: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проведение антикоррупционной экспертизы нормативных правовых актов ПФР и проектов нормативных правовых актов ПФР;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участие в обеспечении соблюдения работниками ПФР запретов, ограничений и требований, установленных в целях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оказание консультативной помощи и организация в пределах своей компетенции антикоррупционного просвещения работников ПФР;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подготовка в пределах своей компетенции проектов нормативных правовых актов ПФР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организация и методическое обеспечение работы территориальных органов ПФР и МИЦ ПФР по реализации названных в настоящем пункте полномочий в сфере противодействия коррупции.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3.5. Административно-хозяйственный департамент (Елисеев И.В.) в части полномочий: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прием подарков, полученных работниками ПФР в связи с протокольными мероприятиями, служебными командировками и другими официальными мероприятиями, их оценка для принятия к бухгалтерскому учету, а также реализация указанных подарков в соответствии с законодательными и иными нормативными правовыми актами Российской Федерации, актами ПФР;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подготовка в пределах своей компетенции проектов нормативных правовых актов ПФР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- организация и методическое обеспечение работы территориальных органов ПФР и МИЦ </w:t>
      </w:r>
      <w:r>
        <w:lastRenderedPageBreak/>
        <w:t>ПФР по реализации названных в настоящем пункте полномочий в сфере противодействия коррупции.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3.6. Ревизионная комиссия ПФР (Белистов И.П.) в части полномочий: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подготовка информации о выявленных ревизиями и проверками нарушениях, создающих условия для коррупционных проявлений, и нарушениях законодательства Российской Федерации о противодействии коррупции для последующего ее направления руководству ПФР и в Департамент обеспечения безопасности (Богатиков В.Н.);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подготовка в пределах своей компетенции проектов нормативных правовых актов ПФР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организация и методическое обеспечение работы контрольно-ревизионных отделов (управлений, групп) отделений ПФР по реализации названных в настоящем пункте полномочий в сфере противодействия коррупции.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3.7. Департамент общественных связей и взаимодействия со средствами массовой информации (Нагога М.Г.) в части полномочий: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размещение на официальном сайте ПФР в информационно-телекоммуникационной сети "Интернет", предоставление общероссийским средствам массовой информации материалов, подготовленных структурными подразделениями ПФР в соответствии с законодательными и иными нормативными правовыми актами Российской Федерации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подготовка материалов по результатам мониторинга средств массовой информации (включая размещенные в информационно-телекоммуникационной сети "Интернет"), содержащих сведения о фактах коррупции в ПФР и его территориальных органах, для последующего их направления руководству ПФР и в Департамент обеспечения безопасности (Богатиков В.Н.);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подготовка в пределах своей компетенции проектов нормативных правовых актов ПФР в сфере противодействия коррупции;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 организация и методическое обеспечение работы территориальных органов ПФР и МИЦ ПФР по реализации названных в настоящем пункте полномочий в сфере противодействия коррупции.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4. Комиссия ПФР по соблюдению требований к служебному поведению и урегулированию конфликта интересов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&lt;1&gt; о ней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работников ПФР, иные вопросы по предупреждению коррупции в ПФР, принимает решения, включая решения о направлении материалов в отношении работника ПФР в органы прокуратуры и (или) иные государственные органы в соответствии с их компетенцией, готовит рекомендации, в том числе о применении к работникам ПФР мер ответственности.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Комиссии Пенсионного фонда Российской Федерации по соблюдению требований к служебному поведению и урегулированию конфликта интересов утверждено постановлением Правления ПФР от 11.06.2013 N 136п "О Комиссии Пенсионного фонда </w:t>
      </w:r>
      <w:r>
        <w:lastRenderedPageBreak/>
        <w:t>Российской Федерации по соблюдению требований к служебному поведению и урегулированию конфликта интересов" (зарегистрировано в Минюсте России 15 июля 2013 г. N 29067).</w:t>
      </w:r>
    </w:p>
    <w:p w:rsidR="00AA348A" w:rsidRDefault="00AA348A">
      <w:pPr>
        <w:pStyle w:val="ConsPlusNormal"/>
        <w:jc w:val="both"/>
      </w:pPr>
    </w:p>
    <w:p w:rsidR="00AA348A" w:rsidRDefault="00AA348A">
      <w:pPr>
        <w:pStyle w:val="ConsPlusNormal"/>
        <w:ind w:firstLine="540"/>
        <w:jc w:val="both"/>
      </w:pPr>
      <w:r>
        <w:t>5. Департаменту кадровой политики (Корякина Ю.С.), Департаменту правовой политики (Лесникова Т.В.), Департаменту обеспечения безопасности (Богатиков В.Н.), Департаменту по осуществлению закупок (Руднев А.С.) подготовить предложения по внесению изменений в положения о соответствующих структурных подразделениях Исполнительной дирекции ПФР.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6. Пункт утратил силу.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(у. с. п. 6 </w:t>
      </w:r>
      <w:hyperlink r:id="rId25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34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48A" w:rsidRDefault="00AA34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348A" w:rsidRDefault="00AA348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A348A" w:rsidRDefault="00AA348A">
      <w:pPr>
        <w:pStyle w:val="ConsPlusNormal"/>
        <w:spacing w:before="280"/>
        <w:ind w:firstLine="540"/>
        <w:jc w:val="both"/>
      </w:pPr>
      <w:r>
        <w:t>6. Управляющим отделениями ПФР, директору МИЦ ПФР Янкину К.Г. в соответствии с настоящим распоряжением внести изменения в положения о структурных подразделениях и (или) должностные инструкции работников, ответственных за реализацию полномочий в сфере противодействия коррупции.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</w:t>
        </w:r>
      </w:hyperlink>
      <w:r>
        <w:t>. от 18.04.2018 N 201р)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 xml:space="preserve">7. Признать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Правления ПФР от 29 декабря 2012 г. N 475р "О распределении полномочий в сфере противодействия коррупции" утратившим силу.</w:t>
      </w:r>
    </w:p>
    <w:p w:rsidR="00AA348A" w:rsidRDefault="00AA348A">
      <w:pPr>
        <w:pStyle w:val="ConsPlusNormal"/>
        <w:spacing w:before="220"/>
        <w:ind w:firstLine="540"/>
        <w:jc w:val="both"/>
      </w:pPr>
      <w:r>
        <w:t>8. Контроль за исполнением настоящего распоряжения оставляю за собой.</w:t>
      </w:r>
    </w:p>
    <w:p w:rsidR="00AA348A" w:rsidRDefault="00AA348A">
      <w:pPr>
        <w:pStyle w:val="ConsPlusNormal"/>
        <w:jc w:val="both"/>
      </w:pPr>
    </w:p>
    <w:p w:rsidR="00AA348A" w:rsidRDefault="00AA348A">
      <w:pPr>
        <w:pStyle w:val="ConsPlusNormal"/>
        <w:jc w:val="right"/>
      </w:pPr>
      <w:r>
        <w:t>Председатель</w:t>
      </w:r>
    </w:p>
    <w:p w:rsidR="00AA348A" w:rsidRDefault="00AA348A">
      <w:pPr>
        <w:pStyle w:val="ConsPlusNormal"/>
        <w:jc w:val="right"/>
      </w:pPr>
      <w:r>
        <w:t>А.ДРОЗДОВ</w:t>
      </w:r>
    </w:p>
    <w:p w:rsidR="00AA348A" w:rsidRDefault="00AA348A">
      <w:pPr>
        <w:pStyle w:val="ConsPlusNormal"/>
        <w:jc w:val="both"/>
      </w:pPr>
    </w:p>
    <w:p w:rsidR="00AA348A" w:rsidRDefault="00AA348A">
      <w:pPr>
        <w:pStyle w:val="ConsPlusNormal"/>
        <w:jc w:val="both"/>
      </w:pPr>
    </w:p>
    <w:p w:rsidR="00AA348A" w:rsidRDefault="00AA3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A5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348A"/>
    <w:rsid w:val="00001E3D"/>
    <w:rsid w:val="000F10E4"/>
    <w:rsid w:val="001E7A05"/>
    <w:rsid w:val="00597403"/>
    <w:rsid w:val="008C2107"/>
    <w:rsid w:val="00AA348A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BCF6E4E888C9EA6E67968AECDFFFF388EE98524063EA04FB0F4E7A4C13900B338139878D981AF99F64A207DD671F39DDEF52CC0F3F6EDF8A8N" TargetMode="External"/><Relationship Id="rId13" Type="http://schemas.openxmlformats.org/officeDocument/2006/relationships/hyperlink" Target="consultantplus://offline/ref=086BCF6E4E888C9EA6E67968AECDFFFF398CEA89210B3EA04FB0F4E7A4C13900B338139878D981AF99F64A207DD671F39DDEF52CC0F3F6EDF8A8N" TargetMode="External"/><Relationship Id="rId18" Type="http://schemas.openxmlformats.org/officeDocument/2006/relationships/hyperlink" Target="consultantplus://offline/ref=086BCF6E4E888C9EA6E67968AECDFFFF398CEA89210B3EA04FB0F4E7A4C13900B338139878D981AF94F64A207DD671F39DDEF52CC0F3F6EDF8A8N" TargetMode="External"/><Relationship Id="rId26" Type="http://schemas.openxmlformats.org/officeDocument/2006/relationships/hyperlink" Target="consultantplus://offline/ref=086BCF6E4E888C9EA6E67968AECDFFFF398CEA89210B3EA04FB0F4E7A4C13900B338139878D981AE9EF64A207DD671F39DDEF52CC0F3F6EDF8A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6BCF6E4E888C9EA6E67968AECDFFFF398CEA89210B3EA04FB0F4E7A4C13900B338139878D981AF94F64A207DD671F39DDEF52CC0F3F6EDF8A8N" TargetMode="External"/><Relationship Id="rId7" Type="http://schemas.openxmlformats.org/officeDocument/2006/relationships/hyperlink" Target="consultantplus://offline/ref=086BCF6E4E888C9EA6E67968AECDFFFF388EE98524063EA04FB0F4E7A4C13900B338139878D981AF99F64A207DD671F39DDEF52CC0F3F6EDF8A8N" TargetMode="External"/><Relationship Id="rId12" Type="http://schemas.openxmlformats.org/officeDocument/2006/relationships/hyperlink" Target="consultantplus://offline/ref=086BCF6E4E888C9EA6E67968AECDFFFF398CEA89210B3EA04FB0F4E7A4C13900B338139878D981AF94F64A207DD671F39DDEF52CC0F3F6EDF8A8N" TargetMode="External"/><Relationship Id="rId17" Type="http://schemas.openxmlformats.org/officeDocument/2006/relationships/hyperlink" Target="consultantplus://offline/ref=086BCF6E4E888C9EA6E67968AECDFFFF398CEA89210B3EA04FB0F4E7A4C13900B338139878D981AF9AF64A207DD671F39DDEF52CC0F3F6EDF8A8N" TargetMode="External"/><Relationship Id="rId25" Type="http://schemas.openxmlformats.org/officeDocument/2006/relationships/hyperlink" Target="consultantplus://offline/ref=086BCF6E4E888C9EA6E67968AECDFFFF398CEA89210B3EA04FB0F4E7A4C13900B338139878D981AE9DF64A207DD671F39DDEF52CC0F3F6EDF8A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6BCF6E4E888C9EA6E67968AECDFFFF398CEA89210B3EA04FB0F4E7A4C13900B338139878D981AF9BF64A207DD671F39DDEF52CC0F3F6EDF8A8N" TargetMode="External"/><Relationship Id="rId20" Type="http://schemas.openxmlformats.org/officeDocument/2006/relationships/hyperlink" Target="consultantplus://offline/ref=086BCF6E4E888C9EA6E67968AECDFFFF398CEA89210B3EA04FB0F4E7A4C13900B338139878D981AF94F64A207DD671F39DDEF52CC0F3F6EDF8A8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BCF6E4E888C9EA6E67968AECDFFFF398CEA89210B3EA04FB0F4E7A4C13900B338139878D981AF98F64A207DD671F39DDEF52CC0F3F6EDF8A8N" TargetMode="External"/><Relationship Id="rId11" Type="http://schemas.openxmlformats.org/officeDocument/2006/relationships/hyperlink" Target="consultantplus://offline/ref=086BCF6E4E888C9EA6E67968AECDFFFF398CEA89210B3EA04FB0F4E7A4C13900B338139878D981AF95F64A207DD671F39DDEF52CC0F3F6EDF8A8N" TargetMode="External"/><Relationship Id="rId24" Type="http://schemas.openxmlformats.org/officeDocument/2006/relationships/hyperlink" Target="consultantplus://offline/ref=086BCF6E4E888C9EA6E67968AECDFFFF398DEB8B24073EA04FB0F4E7A4C13900B338139878D981AE9DF64A207DD671F39DDEF52CC0F3F6EDF8A8N" TargetMode="External"/><Relationship Id="rId5" Type="http://schemas.openxmlformats.org/officeDocument/2006/relationships/hyperlink" Target="consultantplus://offline/ref=086BCF6E4E888C9EA6E67968AECDFFFF388EE98524063EA04FB0F4E7A4C13900B338139878D981AF98F64A207DD671F39DDEF52CC0F3F6EDF8A8N" TargetMode="External"/><Relationship Id="rId15" Type="http://schemas.openxmlformats.org/officeDocument/2006/relationships/hyperlink" Target="consultantplus://offline/ref=086BCF6E4E888C9EA6E67968AECDFFFF388EE98524063EA04FB0F4E7A4C13900B338139878D981AF95F64A207DD671F39DDEF52CC0F3F6EDF8A8N" TargetMode="External"/><Relationship Id="rId23" Type="http://schemas.openxmlformats.org/officeDocument/2006/relationships/hyperlink" Target="consultantplus://offline/ref=086BCF6E4E888C9EA6E67968AECDFFFF398DEB8B24073EA04FB0F4E7A4C13900B338139878D981AE9DF64A207DD671F39DDEF52CC0F3F6EDF8A8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86BCF6E4E888C9EA6E67968AECDFFFF398CEA89210B3EA04FB0F4E7A4C13900B338139878D981AF9BF64A207DD671F39DDEF52CC0F3F6EDF8A8N" TargetMode="External"/><Relationship Id="rId19" Type="http://schemas.openxmlformats.org/officeDocument/2006/relationships/hyperlink" Target="consultantplus://offline/ref=086BCF6E4E888C9EA6E67968AECDFFFF398CEA89210B3EA04FB0F4E7A4C13900B338139878D981AF94F64A207DD671F39DDEF52CC0F3F6EDF8A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6BCF6E4E888C9EA6E67968AECDFFFF398CEA89210B3EA04FB0F4E7A4C13900B338139878D981AF9BF64A207DD671F39DDEF52CC0F3F6EDF8A8N" TargetMode="External"/><Relationship Id="rId14" Type="http://schemas.openxmlformats.org/officeDocument/2006/relationships/hyperlink" Target="consultantplus://offline/ref=086BCF6E4E888C9EA6E67968AECDFFFF398CEA89210B3EA04FB0F4E7A4C13900B338139878D981AF94F64A207DD671F39DDEF52CC0F3F6EDF8A8N" TargetMode="External"/><Relationship Id="rId22" Type="http://schemas.openxmlformats.org/officeDocument/2006/relationships/hyperlink" Target="consultantplus://offline/ref=086BCF6E4E888C9EA6E67968AECDFFFF398CEA89210B3EA04FB0F4E7A4C13900B338139878D981AF94F64A207DD671F39DDEF52CC0F3F6EDF8A8N" TargetMode="External"/><Relationship Id="rId27" Type="http://schemas.openxmlformats.org/officeDocument/2006/relationships/hyperlink" Target="consultantplus://offline/ref=086BCF6E4E888C9EA6E67071A9CDFFFF3F8AEA8C22043EA04FB0F4E7A4C13900A1384B9478DB9FAF94E31C7138F8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15366</Characters>
  <Application>Microsoft Office Word</Application>
  <DocSecurity>0</DocSecurity>
  <Lines>128</Lines>
  <Paragraphs>36</Paragraphs>
  <ScaleCrop>false</ScaleCrop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2019-08-02T13:00:00Z</dcterms:created>
  <dcterms:modified xsi:type="dcterms:W3CDTF">2019-08-02T13:00:00Z</dcterms:modified>
</cp:coreProperties>
</file>