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7B7" w:rsidRDefault="00E347B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347B7" w:rsidRDefault="00E347B7">
      <w:pPr>
        <w:pStyle w:val="ConsPlusNormal"/>
        <w:ind w:firstLine="540"/>
        <w:jc w:val="both"/>
        <w:outlineLvl w:val="0"/>
      </w:pPr>
    </w:p>
    <w:p w:rsidR="00E347B7" w:rsidRDefault="00E347B7">
      <w:pPr>
        <w:pStyle w:val="ConsPlusTitle"/>
        <w:jc w:val="center"/>
        <w:outlineLvl w:val="0"/>
      </w:pPr>
      <w:r>
        <w:t>ПРАВЛЕНИЕ ПЕНСИОННОГО ФОНДА РОССИЙСКОЙ ФЕДЕРАЦИИ</w:t>
      </w:r>
    </w:p>
    <w:p w:rsidR="00E347B7" w:rsidRDefault="00E347B7">
      <w:pPr>
        <w:pStyle w:val="ConsPlusTitle"/>
        <w:jc w:val="center"/>
      </w:pPr>
    </w:p>
    <w:p w:rsidR="00E347B7" w:rsidRDefault="00E347B7">
      <w:pPr>
        <w:pStyle w:val="ConsPlusTitle"/>
        <w:jc w:val="center"/>
      </w:pPr>
      <w:r>
        <w:t>РАСПОРЯЖЕНИЕ</w:t>
      </w:r>
    </w:p>
    <w:p w:rsidR="00E347B7" w:rsidRDefault="00E347B7">
      <w:pPr>
        <w:pStyle w:val="ConsPlusTitle"/>
        <w:jc w:val="center"/>
      </w:pPr>
      <w:r>
        <w:t>от 19 сентября 2016 г. N 475р</w:t>
      </w:r>
    </w:p>
    <w:p w:rsidR="00E347B7" w:rsidRDefault="00E347B7">
      <w:pPr>
        <w:pStyle w:val="ConsPlusTitle"/>
        <w:jc w:val="center"/>
      </w:pPr>
    </w:p>
    <w:p w:rsidR="00E347B7" w:rsidRDefault="00E347B7">
      <w:pPr>
        <w:pStyle w:val="ConsPlusTitle"/>
        <w:jc w:val="center"/>
      </w:pPr>
      <w:r>
        <w:t>ОБ УТВЕРЖДЕНИИ ПЕРЕЧНЯ НАПРАВЛЕНИЙ ДЕЯТЕЛЬНОСТИ ПЕНСИОННОГО</w:t>
      </w:r>
    </w:p>
    <w:p w:rsidR="00E347B7" w:rsidRDefault="00E347B7">
      <w:pPr>
        <w:pStyle w:val="ConsPlusTitle"/>
        <w:jc w:val="center"/>
      </w:pPr>
      <w:r>
        <w:t>ФОНДА РОССИЙСКОЙ ФЕДЕРАЦИИ, ОСУЩЕСТВЛЕНИЕ КОТОРЫХ ПОДВЕРЖЕНО</w:t>
      </w:r>
    </w:p>
    <w:p w:rsidR="00E347B7" w:rsidRDefault="00E347B7">
      <w:pPr>
        <w:pStyle w:val="ConsPlusTitle"/>
        <w:jc w:val="center"/>
      </w:pPr>
      <w:r>
        <w:t>КОРРУПЦИОННЫМ РИСКАМ</w:t>
      </w:r>
    </w:p>
    <w:p w:rsidR="00E347B7" w:rsidRDefault="00E347B7">
      <w:pPr>
        <w:pStyle w:val="ConsPlusNormal"/>
        <w:jc w:val="center"/>
      </w:pPr>
    </w:p>
    <w:p w:rsidR="00E347B7" w:rsidRDefault="00E347B7">
      <w:pPr>
        <w:pStyle w:val="ConsPlusNormal"/>
        <w:ind w:firstLine="540"/>
        <w:jc w:val="both"/>
      </w:pPr>
      <w:r>
        <w:t xml:space="preserve">В целях реализации </w:t>
      </w:r>
      <w:hyperlink r:id="rId5" w:history="1">
        <w:r>
          <w:rPr>
            <w:color w:val="0000FF"/>
          </w:rPr>
          <w:t>пункта 1.6</w:t>
        </w:r>
      </w:hyperlink>
      <w:r>
        <w:t xml:space="preserve"> Плана противодействия коррупции в Пенсионном фонде Российской Федерации и его территориальных органах, утвержденного постановлением Правления Пенсионного фонда Российской Федерации от 12.05.2016 N 421п:</w:t>
      </w:r>
    </w:p>
    <w:p w:rsidR="00E347B7" w:rsidRDefault="00E347B7">
      <w:pPr>
        <w:pStyle w:val="ConsPlusNormal"/>
        <w:spacing w:before="220"/>
        <w:ind w:firstLine="540"/>
        <w:jc w:val="both"/>
      </w:pPr>
      <w:r>
        <w:t xml:space="preserve">утвердить прилагаемый </w:t>
      </w:r>
      <w:hyperlink w:anchor="P26" w:history="1">
        <w:r>
          <w:rPr>
            <w:color w:val="0000FF"/>
          </w:rPr>
          <w:t>Перечень</w:t>
        </w:r>
      </w:hyperlink>
      <w:r>
        <w:t xml:space="preserve"> направлений деятельности Пенсионного фонда Российской Федерации, осуществление которых подвержено коррупционным рискам.</w:t>
      </w:r>
    </w:p>
    <w:p w:rsidR="00E347B7" w:rsidRDefault="00E347B7">
      <w:pPr>
        <w:pStyle w:val="ConsPlusNormal"/>
        <w:ind w:firstLine="540"/>
        <w:jc w:val="both"/>
      </w:pPr>
    </w:p>
    <w:p w:rsidR="00E347B7" w:rsidRDefault="00E347B7">
      <w:pPr>
        <w:pStyle w:val="ConsPlusNormal"/>
        <w:jc w:val="right"/>
      </w:pPr>
      <w:r>
        <w:t>Председатель</w:t>
      </w:r>
    </w:p>
    <w:p w:rsidR="00E347B7" w:rsidRDefault="00E347B7">
      <w:pPr>
        <w:pStyle w:val="ConsPlusNormal"/>
        <w:jc w:val="right"/>
      </w:pPr>
      <w:r>
        <w:t>А.ДРОЗДОВ</w:t>
      </w:r>
    </w:p>
    <w:p w:rsidR="00E347B7" w:rsidRDefault="00E347B7">
      <w:pPr>
        <w:pStyle w:val="ConsPlusNormal"/>
        <w:jc w:val="right"/>
      </w:pPr>
    </w:p>
    <w:p w:rsidR="00E347B7" w:rsidRDefault="00E347B7">
      <w:pPr>
        <w:pStyle w:val="ConsPlusNormal"/>
        <w:jc w:val="right"/>
      </w:pPr>
    </w:p>
    <w:p w:rsidR="00E347B7" w:rsidRDefault="00E347B7">
      <w:pPr>
        <w:pStyle w:val="ConsPlusNormal"/>
        <w:jc w:val="right"/>
      </w:pPr>
    </w:p>
    <w:p w:rsidR="00E347B7" w:rsidRDefault="00E347B7">
      <w:pPr>
        <w:pStyle w:val="ConsPlusNormal"/>
        <w:jc w:val="right"/>
      </w:pPr>
    </w:p>
    <w:p w:rsidR="00E347B7" w:rsidRDefault="00E347B7">
      <w:pPr>
        <w:pStyle w:val="ConsPlusNormal"/>
        <w:jc w:val="right"/>
      </w:pPr>
    </w:p>
    <w:p w:rsidR="00E347B7" w:rsidRDefault="00E347B7">
      <w:pPr>
        <w:pStyle w:val="ConsPlusNormal"/>
        <w:jc w:val="right"/>
        <w:outlineLvl w:val="0"/>
      </w:pPr>
      <w:r>
        <w:t>Приложение</w:t>
      </w:r>
    </w:p>
    <w:p w:rsidR="00E347B7" w:rsidRDefault="00E347B7">
      <w:pPr>
        <w:pStyle w:val="ConsPlusNormal"/>
        <w:jc w:val="right"/>
      </w:pPr>
    </w:p>
    <w:p w:rsidR="00E347B7" w:rsidRDefault="00E347B7">
      <w:pPr>
        <w:pStyle w:val="ConsPlusNormal"/>
        <w:jc w:val="right"/>
      </w:pPr>
      <w:r>
        <w:t>Утвержден</w:t>
      </w:r>
    </w:p>
    <w:p w:rsidR="00E347B7" w:rsidRDefault="00E347B7">
      <w:pPr>
        <w:pStyle w:val="ConsPlusNormal"/>
        <w:jc w:val="right"/>
      </w:pPr>
      <w:r>
        <w:t>распоряжением Правления ПФР</w:t>
      </w:r>
    </w:p>
    <w:p w:rsidR="00E347B7" w:rsidRDefault="00E347B7">
      <w:pPr>
        <w:pStyle w:val="ConsPlusNormal"/>
        <w:jc w:val="right"/>
      </w:pPr>
      <w:r>
        <w:t>от 19 сентября 2016 г. N 475р</w:t>
      </w:r>
    </w:p>
    <w:p w:rsidR="00E347B7" w:rsidRDefault="00E347B7">
      <w:pPr>
        <w:pStyle w:val="ConsPlusNormal"/>
        <w:jc w:val="center"/>
      </w:pPr>
    </w:p>
    <w:p w:rsidR="00E347B7" w:rsidRDefault="00E347B7">
      <w:pPr>
        <w:pStyle w:val="ConsPlusNormal"/>
        <w:jc w:val="center"/>
      </w:pPr>
      <w:bookmarkStart w:id="0" w:name="P26"/>
      <w:bookmarkEnd w:id="0"/>
      <w:r>
        <w:t>ПЕРЕЧЕНЬ</w:t>
      </w:r>
    </w:p>
    <w:p w:rsidR="00E347B7" w:rsidRDefault="00E347B7">
      <w:pPr>
        <w:pStyle w:val="ConsPlusNormal"/>
        <w:jc w:val="center"/>
      </w:pPr>
      <w:r>
        <w:t>НАПРАВЛЕНИЙ ДЕЯТЕЛЬНОСТИ ПЕНСИОННОГО ФОНДА</w:t>
      </w:r>
    </w:p>
    <w:p w:rsidR="00E347B7" w:rsidRDefault="00E347B7">
      <w:pPr>
        <w:pStyle w:val="ConsPlusNormal"/>
        <w:jc w:val="center"/>
      </w:pPr>
      <w:r>
        <w:t>РОССИЙСКОЙ ФЕДЕРАЦИИ, ОСУЩЕСТВЛЕНИЕ КОТОРЫХ ПОДВЕРЖЕНО</w:t>
      </w:r>
    </w:p>
    <w:p w:rsidR="00E347B7" w:rsidRDefault="00E347B7">
      <w:pPr>
        <w:pStyle w:val="ConsPlusNormal"/>
        <w:jc w:val="center"/>
      </w:pPr>
      <w:r>
        <w:t>КОРРУПЦИОННЫМ РИСКАМ</w:t>
      </w:r>
    </w:p>
    <w:p w:rsidR="00E347B7" w:rsidRDefault="00E347B7">
      <w:pPr>
        <w:pStyle w:val="ConsPlusNormal"/>
        <w:jc w:val="center"/>
      </w:pPr>
    </w:p>
    <w:p w:rsidR="00E347B7" w:rsidRDefault="00E347B7">
      <w:pPr>
        <w:pStyle w:val="ConsPlusNormal"/>
        <w:ind w:firstLine="540"/>
        <w:jc w:val="both"/>
      </w:pPr>
      <w:r>
        <w:t>1. Распределение бюджетных ассигнований, субсидий.</w:t>
      </w:r>
    </w:p>
    <w:p w:rsidR="00E347B7" w:rsidRDefault="00E347B7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правильностью исчисления, полнотой и своевременностью уплаты (перечисления) страховых взносов на обязательное пенсионное страхование и страховых взносов на обязательное медицинское страхование.</w:t>
      </w:r>
    </w:p>
    <w:p w:rsidR="00E347B7" w:rsidRDefault="00E347B7">
      <w:pPr>
        <w:pStyle w:val="ConsPlusNormal"/>
        <w:spacing w:before="220"/>
        <w:ind w:firstLine="540"/>
        <w:jc w:val="both"/>
      </w:pPr>
      <w:r>
        <w:t>3. Инвестирование сре</w:t>
      </w:r>
      <w:proofErr w:type="gramStart"/>
      <w:r>
        <w:t>дств стр</w:t>
      </w:r>
      <w:proofErr w:type="gramEnd"/>
      <w:r>
        <w:t xml:space="preserve">аховых взносов и передача в управление средств пенсионных накоплений, предназначенных для финансирования накопительной пенсии. Взаимодействие с субъектами инвестирования и </w:t>
      </w:r>
      <w:proofErr w:type="gramStart"/>
      <w:r>
        <w:t>контроль за</w:t>
      </w:r>
      <w:proofErr w:type="gramEnd"/>
      <w:r>
        <w:t xml:space="preserve"> исполнением ими договорных обязательств.</w:t>
      </w:r>
    </w:p>
    <w:p w:rsidR="00E347B7" w:rsidRDefault="00E347B7">
      <w:pPr>
        <w:pStyle w:val="ConsPlusNormal"/>
        <w:spacing w:before="220"/>
        <w:ind w:firstLine="540"/>
        <w:jc w:val="both"/>
      </w:pPr>
      <w:r>
        <w:t>4. Установление и выплата пенсий, пособий, компенсаций и других социальных выплат.</w:t>
      </w:r>
    </w:p>
    <w:p w:rsidR="00E347B7" w:rsidRDefault="00E347B7">
      <w:pPr>
        <w:pStyle w:val="ConsPlusNormal"/>
        <w:spacing w:before="220"/>
        <w:ind w:firstLine="540"/>
        <w:jc w:val="both"/>
      </w:pPr>
      <w:r>
        <w:t>5. Реализация дополнительных мер государственной поддержки семей, имеющих детей.</w:t>
      </w:r>
    </w:p>
    <w:p w:rsidR="00E347B7" w:rsidRDefault="00E347B7">
      <w:pPr>
        <w:pStyle w:val="ConsPlusNormal"/>
        <w:spacing w:before="220"/>
        <w:ind w:firstLine="540"/>
        <w:jc w:val="both"/>
      </w:pPr>
      <w:r>
        <w:t>6. Материально-техническое обеспечение текущей деятельности ПФР и его территориальных органов.</w:t>
      </w:r>
    </w:p>
    <w:p w:rsidR="00E347B7" w:rsidRDefault="00E347B7">
      <w:pPr>
        <w:pStyle w:val="ConsPlusNormal"/>
        <w:spacing w:before="220"/>
        <w:ind w:firstLine="540"/>
        <w:jc w:val="both"/>
      </w:pPr>
      <w:r>
        <w:t xml:space="preserve">7. Размещение заказов на поставки товаров, выполнение работ, оказание услуг для нужд </w:t>
      </w:r>
      <w:r>
        <w:lastRenderedPageBreak/>
        <w:t>ПФР.</w:t>
      </w:r>
    </w:p>
    <w:p w:rsidR="00E347B7" w:rsidRDefault="00E347B7">
      <w:pPr>
        <w:pStyle w:val="ConsPlusNormal"/>
        <w:spacing w:before="220"/>
        <w:ind w:firstLine="540"/>
        <w:jc w:val="both"/>
      </w:pPr>
      <w:r>
        <w:t>8. Подготовка и принятие кадровых решений.</w:t>
      </w:r>
    </w:p>
    <w:p w:rsidR="00E347B7" w:rsidRDefault="00E347B7">
      <w:pPr>
        <w:pStyle w:val="ConsPlusNormal"/>
        <w:spacing w:before="220"/>
        <w:ind w:firstLine="540"/>
        <w:jc w:val="both"/>
      </w:pPr>
      <w:r>
        <w:t>9. Организация, обеспечение и ведение индивидуального (персонифицированного) учета пенсионных прав застрахованных лиц.</w:t>
      </w:r>
    </w:p>
    <w:p w:rsidR="00E347B7" w:rsidRDefault="00E347B7">
      <w:pPr>
        <w:pStyle w:val="ConsPlusNormal"/>
        <w:spacing w:before="220"/>
        <w:ind w:firstLine="540"/>
        <w:jc w:val="both"/>
      </w:pPr>
      <w:r>
        <w:t>10. Контрольная и ревизионная деятельность.</w:t>
      </w:r>
    </w:p>
    <w:p w:rsidR="00E347B7" w:rsidRDefault="00E347B7">
      <w:pPr>
        <w:pStyle w:val="ConsPlusNormal"/>
        <w:spacing w:before="220"/>
        <w:ind w:firstLine="540"/>
        <w:jc w:val="both"/>
      </w:pPr>
      <w:r>
        <w:t>11. Приобретение, капитальное строительство (реконструкция), использование, капитальный и текущий ремонт зданий (помещений) органов системы ПФР и распоряжение ими.</w:t>
      </w:r>
    </w:p>
    <w:p w:rsidR="00E347B7" w:rsidRDefault="00E347B7">
      <w:pPr>
        <w:pStyle w:val="ConsPlusNormal"/>
        <w:ind w:firstLine="540"/>
        <w:jc w:val="both"/>
      </w:pPr>
    </w:p>
    <w:p w:rsidR="00E347B7" w:rsidRDefault="00E347B7">
      <w:pPr>
        <w:pStyle w:val="ConsPlusNormal"/>
        <w:ind w:firstLine="540"/>
        <w:jc w:val="both"/>
      </w:pPr>
    </w:p>
    <w:p w:rsidR="00E347B7" w:rsidRDefault="00E347B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97403" w:rsidRDefault="00597403"/>
    <w:sectPr w:rsidR="00597403" w:rsidSect="00922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/>
  <w:rsids>
    <w:rsidRoot w:val="00E347B7"/>
    <w:rsid w:val="000F10E4"/>
    <w:rsid w:val="001E7A05"/>
    <w:rsid w:val="00453E6C"/>
    <w:rsid w:val="00597403"/>
    <w:rsid w:val="008C2107"/>
    <w:rsid w:val="00B80888"/>
    <w:rsid w:val="00C957A6"/>
    <w:rsid w:val="00E34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4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47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347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347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BC0B8ED245E5386840BD65694D00CEF6EB1FA6B0D2921CA394D8EEA68334857B2A176F3AECC5350505703075DB73D196BA2FB985DDD7571k6rDM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017Kurbanovgt</dc:creator>
  <cp:lastModifiedBy>017Kurbanovgt</cp:lastModifiedBy>
  <cp:revision>1</cp:revision>
  <dcterms:created xsi:type="dcterms:W3CDTF">2019-08-02T12:43:00Z</dcterms:created>
  <dcterms:modified xsi:type="dcterms:W3CDTF">2019-08-02T12:43:00Z</dcterms:modified>
</cp:coreProperties>
</file>