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5A" w:rsidRPr="008F47CD" w:rsidRDefault="000B265A" w:rsidP="000B2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CD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8F47CD">
        <w:rPr>
          <w:rFonts w:ascii="Times New Roman" w:hAnsi="Times New Roman" w:cs="Times New Roman"/>
          <w:b/>
          <w:sz w:val="24"/>
          <w:szCs w:val="24"/>
        </w:rPr>
        <w:t>Югорчане</w:t>
      </w:r>
      <w:proofErr w:type="spellEnd"/>
      <w:r w:rsidRPr="008F47CD">
        <w:rPr>
          <w:rFonts w:ascii="Times New Roman" w:hAnsi="Times New Roman" w:cs="Times New Roman"/>
          <w:b/>
          <w:sz w:val="24"/>
          <w:szCs w:val="24"/>
        </w:rPr>
        <w:t>! Планируйте свои визиты в территориальные органы Пенсионного фонда Российской Федерации в Югре!</w:t>
      </w:r>
    </w:p>
    <w:p w:rsidR="000B265A" w:rsidRDefault="000B265A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Пенсионного фонда России по Ханты-Мансийскому автономному округу - Югре продолжает совершенствовать работу по оптимизации процесса приема граждан, быстрому и качественному оказанию государственных услуг населению.</w:t>
      </w:r>
    </w:p>
    <w:p w:rsidR="000B265A" w:rsidRDefault="0004460D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</w:t>
      </w:r>
      <w:r w:rsidR="00941CF5">
        <w:rPr>
          <w:rFonts w:ascii="Times New Roman" w:hAnsi="Times New Roman" w:cs="Times New Roman"/>
          <w:sz w:val="24"/>
          <w:szCs w:val="24"/>
        </w:rPr>
        <w:t>.2019</w:t>
      </w:r>
      <w:r w:rsidR="000B265A">
        <w:rPr>
          <w:rFonts w:ascii="Times New Roman" w:hAnsi="Times New Roman" w:cs="Times New Roman"/>
          <w:sz w:val="24"/>
          <w:szCs w:val="24"/>
        </w:rPr>
        <w:t xml:space="preserve"> с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пециалистами отдела организации </w:t>
      </w:r>
      <w:r w:rsidR="00941CF5">
        <w:rPr>
          <w:rFonts w:ascii="Times New Roman" w:hAnsi="Times New Roman" w:cs="Times New Roman"/>
          <w:sz w:val="24"/>
          <w:szCs w:val="24"/>
        </w:rPr>
        <w:t>работы клиентских служб о</w:t>
      </w:r>
      <w:r w:rsidR="000B265A" w:rsidRPr="00F8293C">
        <w:rPr>
          <w:rFonts w:ascii="Times New Roman" w:hAnsi="Times New Roman" w:cs="Times New Roman"/>
          <w:sz w:val="24"/>
          <w:szCs w:val="24"/>
        </w:rPr>
        <w:t>тделения</w:t>
      </w:r>
      <w:r w:rsidR="00941CF5">
        <w:rPr>
          <w:rFonts w:ascii="Times New Roman" w:hAnsi="Times New Roman" w:cs="Times New Roman"/>
          <w:sz w:val="24"/>
          <w:szCs w:val="24"/>
        </w:rPr>
        <w:t xml:space="preserve"> ПФР по </w:t>
      </w:r>
      <w:proofErr w:type="spellStart"/>
      <w:r w:rsidR="00941CF5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0B265A" w:rsidRPr="00F8293C">
        <w:rPr>
          <w:rFonts w:ascii="Times New Roman" w:hAnsi="Times New Roman" w:cs="Times New Roman"/>
          <w:sz w:val="24"/>
          <w:szCs w:val="24"/>
        </w:rPr>
        <w:t xml:space="preserve"> был проведен анализ потока посетителей </w:t>
      </w:r>
      <w:r w:rsidR="000B265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1CF5">
        <w:rPr>
          <w:rFonts w:ascii="Times New Roman" w:hAnsi="Times New Roman" w:cs="Times New Roman"/>
          <w:sz w:val="24"/>
          <w:szCs w:val="24"/>
        </w:rPr>
        <w:t xml:space="preserve"> квартал 2019</w:t>
      </w:r>
      <w:r w:rsidR="000B26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</w:t>
      </w:r>
      <w:r w:rsidR="000B265A">
        <w:rPr>
          <w:rFonts w:ascii="Times New Roman" w:hAnsi="Times New Roman" w:cs="Times New Roman"/>
          <w:sz w:val="24"/>
          <w:szCs w:val="24"/>
        </w:rPr>
        <w:t>по каждому Управлению</w:t>
      </w:r>
      <w:r w:rsidR="000B265A" w:rsidRPr="00DD3D81">
        <w:rPr>
          <w:rFonts w:ascii="Times New Roman" w:hAnsi="Times New Roman" w:cs="Times New Roman"/>
          <w:sz w:val="24"/>
          <w:szCs w:val="24"/>
        </w:rPr>
        <w:t xml:space="preserve"> </w:t>
      </w:r>
      <w:r w:rsidR="000B265A">
        <w:rPr>
          <w:rFonts w:ascii="Times New Roman" w:hAnsi="Times New Roman" w:cs="Times New Roman"/>
          <w:sz w:val="24"/>
          <w:szCs w:val="24"/>
        </w:rPr>
        <w:t>ПФР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5A" w:rsidRPr="00F8293C">
        <w:rPr>
          <w:rFonts w:ascii="Times New Roman" w:hAnsi="Times New Roman" w:cs="Times New Roman"/>
          <w:sz w:val="24"/>
          <w:szCs w:val="24"/>
        </w:rPr>
        <w:t>Ханты-Мансийко</w:t>
      </w:r>
      <w:r w:rsidR="000B265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B265A">
        <w:rPr>
          <w:rFonts w:ascii="Times New Roman" w:hAnsi="Times New Roman" w:cs="Times New Roman"/>
          <w:sz w:val="24"/>
          <w:szCs w:val="24"/>
        </w:rPr>
        <w:t xml:space="preserve"> автономного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B265A">
        <w:rPr>
          <w:rFonts w:ascii="Times New Roman" w:hAnsi="Times New Roman" w:cs="Times New Roman"/>
          <w:sz w:val="24"/>
          <w:szCs w:val="24"/>
        </w:rPr>
        <w:t>а</w:t>
      </w:r>
      <w:r w:rsidR="000B265A" w:rsidRPr="00F8293C">
        <w:rPr>
          <w:rFonts w:ascii="Times New Roman" w:hAnsi="Times New Roman" w:cs="Times New Roman"/>
          <w:sz w:val="24"/>
          <w:szCs w:val="24"/>
        </w:rPr>
        <w:t xml:space="preserve"> -</w:t>
      </w:r>
      <w:r w:rsidR="000B2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65A" w:rsidRPr="00F8293C">
        <w:rPr>
          <w:rFonts w:ascii="Times New Roman" w:hAnsi="Times New Roman" w:cs="Times New Roman"/>
          <w:sz w:val="24"/>
          <w:szCs w:val="24"/>
        </w:rPr>
        <w:t>Югр</w:t>
      </w:r>
      <w:r w:rsidR="000B26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B265A">
        <w:rPr>
          <w:rFonts w:ascii="Times New Roman" w:hAnsi="Times New Roman" w:cs="Times New Roman"/>
          <w:sz w:val="24"/>
          <w:szCs w:val="24"/>
        </w:rPr>
        <w:t>, уделив особое внимание так называемому "часу пик".</w:t>
      </w:r>
    </w:p>
    <w:p w:rsidR="000B265A" w:rsidRDefault="000B265A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3C">
        <w:rPr>
          <w:rFonts w:ascii="Times New Roman" w:hAnsi="Times New Roman" w:cs="Times New Roman"/>
          <w:sz w:val="24"/>
          <w:szCs w:val="24"/>
        </w:rPr>
        <w:t>По результатам анализа составлены почасовые графики загруженности специалистов клиентских служб Пенсионного фонда в Югре. Для планирования ваших визитов в клиентские службы оцените время пиковой нагрузки в течение рабочего времени.</w:t>
      </w:r>
    </w:p>
    <w:p w:rsidR="00B56E17" w:rsidRDefault="00F8293C" w:rsidP="000B2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93C">
        <w:rPr>
          <w:rFonts w:ascii="Times New Roman" w:hAnsi="Times New Roman" w:cs="Times New Roman"/>
          <w:sz w:val="24"/>
          <w:szCs w:val="24"/>
        </w:rPr>
        <w:t>.</w:t>
      </w:r>
    </w:p>
    <w:p w:rsidR="00F8293C" w:rsidRDefault="00F8293C" w:rsidP="00F8293C">
      <w:pPr>
        <w:jc w:val="both"/>
        <w:rPr>
          <w:rFonts w:ascii="Times New Roman" w:hAnsi="Times New Roman" w:cs="Times New Roman"/>
          <w:sz w:val="24"/>
          <w:szCs w:val="24"/>
        </w:rPr>
        <w:sectPr w:rsidR="00F8293C" w:rsidSect="008F47CD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F8293C" w:rsidTr="008F47CD">
        <w:tc>
          <w:tcPr>
            <w:tcW w:w="1242" w:type="dxa"/>
          </w:tcPr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9137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6.45pt;margin-top:7.7pt;width:29.5pt;height:14pt;z-index:251661312;mso-position-horizontal-relative:text;mso-position-vertical-relative:text" fillcolor="red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Время ожидания может быть увеличено</w:t>
            </w:r>
          </w:p>
        </w:tc>
      </w:tr>
      <w:tr w:rsidR="00F8293C" w:rsidTr="008F47CD">
        <w:tc>
          <w:tcPr>
            <w:tcW w:w="1242" w:type="dxa"/>
          </w:tcPr>
          <w:p w:rsidR="00F8293C" w:rsidRDefault="0079137F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6.45pt;margin-top:7.9pt;width:29.5pt;height:15.5pt;z-index:251660288;mso-position-horizontal-relative:text;mso-position-vertical-relative:text" fillcolor="yellow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среднее</w:t>
            </w:r>
          </w:p>
        </w:tc>
      </w:tr>
      <w:tr w:rsidR="00F8293C" w:rsidTr="008F47CD">
        <w:tc>
          <w:tcPr>
            <w:tcW w:w="1242" w:type="dxa"/>
          </w:tcPr>
          <w:p w:rsidR="00F8293C" w:rsidRDefault="0079137F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6.45pt;margin-top:8.1pt;width:29.5pt;height:15.5pt;z-index:251659264;mso-position-horizontal-relative:text;mso-position-vertical-relative:text" fillcolor="#00b05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минимальное</w:t>
            </w:r>
          </w:p>
        </w:tc>
      </w:tr>
      <w:tr w:rsidR="00F8293C" w:rsidTr="008F47CD">
        <w:tc>
          <w:tcPr>
            <w:tcW w:w="1242" w:type="dxa"/>
          </w:tcPr>
          <w:p w:rsidR="008F47CD" w:rsidRDefault="0079137F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6.45pt;margin-top:5.8pt;width:29.5pt;height:15.5pt;z-index:251658240;mso-position-horizontal-relative:text;mso-position-vertical-relative:text" fillcolor="#00b0f0"/>
              </w:pict>
            </w:r>
          </w:p>
          <w:p w:rsidR="00F8293C" w:rsidRDefault="00F8293C" w:rsidP="003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F8293C" w:rsidRDefault="008F47CD" w:rsidP="008F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Клиентская служба не осуществляет прием</w:t>
            </w:r>
          </w:p>
        </w:tc>
      </w:tr>
    </w:tbl>
    <w:p w:rsidR="00F8293C" w:rsidRDefault="00F8293C" w:rsidP="00313AFF">
      <w:pPr>
        <w:rPr>
          <w:rFonts w:ascii="Times New Roman" w:hAnsi="Times New Roman" w:cs="Times New Roman"/>
          <w:sz w:val="24"/>
          <w:szCs w:val="24"/>
        </w:rPr>
        <w:sectPr w:rsidR="00F8293C" w:rsidSect="00F8293C">
          <w:type w:val="continuous"/>
          <w:pgSz w:w="11906" w:h="16838"/>
          <w:pgMar w:top="1134" w:right="850" w:bottom="1134" w:left="1701" w:header="708" w:footer="708" w:gutter="0"/>
          <w:cols w:space="1"/>
          <w:docGrid w:linePitch="360"/>
        </w:sectPr>
      </w:pPr>
    </w:p>
    <w:p w:rsidR="00C43D78" w:rsidRDefault="00C43D78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93C" w:rsidRDefault="008F47CD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7CD">
        <w:rPr>
          <w:rFonts w:ascii="Times New Roman" w:hAnsi="Times New Roman" w:cs="Times New Roman"/>
          <w:b/>
          <w:sz w:val="24"/>
          <w:szCs w:val="24"/>
        </w:rPr>
        <w:t>Графики пиковой нагрузки клиентских служб в округе:</w:t>
      </w:r>
    </w:p>
    <w:p w:rsidR="000B265A" w:rsidRPr="008F47CD" w:rsidRDefault="000B265A" w:rsidP="008F4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4928"/>
        <w:gridCol w:w="4819"/>
      </w:tblGrid>
      <w:tr w:rsidR="000B18ED" w:rsidRPr="00F8293C" w:rsidTr="00070EE2">
        <w:tc>
          <w:tcPr>
            <w:tcW w:w="4928" w:type="dxa"/>
          </w:tcPr>
          <w:p w:rsidR="00C43D78" w:rsidRPr="007C26BB" w:rsidRDefault="00C43D78" w:rsidP="006028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C26BB">
              <w:rPr>
                <w:rFonts w:ascii="Times New Roman" w:hAnsi="Times New Roman" w:cs="Times New Roman"/>
                <w:sz w:val="24"/>
                <w:szCs w:val="24"/>
              </w:rPr>
              <w:t>КС в г. Ханты-Мансийске</w:t>
            </w:r>
          </w:p>
          <w:p w:rsidR="00C43D78" w:rsidRPr="00F8293C" w:rsidRDefault="00BD4756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9163" cy="1352942"/>
                  <wp:effectExtent l="19050" t="0" r="1987" b="0"/>
                  <wp:docPr id="2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774" cy="136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D608B5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8B5">
              <w:rPr>
                <w:rFonts w:ascii="Times New Roman" w:hAnsi="Times New Roman" w:cs="Times New Roman"/>
                <w:i/>
                <w:sz w:val="24"/>
                <w:szCs w:val="24"/>
              </w:rPr>
              <w:t>КС в г. Советский</w:t>
            </w:r>
          </w:p>
          <w:p w:rsidR="00C43D78" w:rsidRPr="00F8293C" w:rsidRDefault="00D608B5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3259" cy="1353048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79" cy="1354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0C07C8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 в г. </w:t>
            </w:r>
            <w:proofErr w:type="spellStart"/>
            <w:r w:rsidRPr="000C07C8">
              <w:rPr>
                <w:rFonts w:ascii="Times New Roman" w:hAnsi="Times New Roman" w:cs="Times New Roman"/>
                <w:i/>
                <w:sz w:val="24"/>
                <w:szCs w:val="24"/>
              </w:rPr>
              <w:t>Югорске</w:t>
            </w:r>
            <w:proofErr w:type="spellEnd"/>
          </w:p>
          <w:p w:rsidR="00C43D78" w:rsidRPr="00F8293C" w:rsidRDefault="000C07C8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6231" cy="1320688"/>
                  <wp:effectExtent l="19050" t="0" r="6819" b="0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369" cy="1322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C8149B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9B">
              <w:rPr>
                <w:rFonts w:ascii="Times New Roman" w:hAnsi="Times New Roman" w:cs="Times New Roman"/>
                <w:i/>
                <w:sz w:val="24"/>
                <w:szCs w:val="24"/>
              </w:rPr>
              <w:t>КС в г. Нижневартовске</w:t>
            </w:r>
          </w:p>
          <w:p w:rsidR="00C43D78" w:rsidRPr="00F8293C" w:rsidRDefault="00806A5E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425" cy="1313034"/>
                  <wp:effectExtent l="19050" t="0" r="525" b="0"/>
                  <wp:docPr id="1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66" cy="131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C8149B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 в г. </w:t>
            </w:r>
            <w:proofErr w:type="spellStart"/>
            <w:r w:rsidRPr="00C8149B">
              <w:rPr>
                <w:rFonts w:ascii="Times New Roman" w:hAnsi="Times New Roman" w:cs="Times New Roman"/>
                <w:i/>
                <w:sz w:val="24"/>
                <w:szCs w:val="24"/>
              </w:rPr>
              <w:t>Березово</w:t>
            </w:r>
            <w:proofErr w:type="spellEnd"/>
          </w:p>
          <w:p w:rsidR="00C43D78" w:rsidRPr="00F8293C" w:rsidRDefault="00C8149B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39406" cy="1331633"/>
                  <wp:effectExtent l="19050" t="0" r="364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693" cy="1332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F2268E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6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 в г. </w:t>
            </w:r>
            <w:proofErr w:type="spellStart"/>
            <w:r w:rsidRPr="00F2268E">
              <w:rPr>
                <w:rFonts w:ascii="Times New Roman" w:hAnsi="Times New Roman" w:cs="Times New Roman"/>
                <w:i/>
                <w:sz w:val="24"/>
                <w:szCs w:val="24"/>
              </w:rPr>
              <w:t>Лангепасе</w:t>
            </w:r>
            <w:proofErr w:type="spellEnd"/>
          </w:p>
          <w:p w:rsidR="00C43D78" w:rsidRPr="00F8293C" w:rsidRDefault="00F2268E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4064" cy="1399429"/>
                  <wp:effectExtent l="19050" t="0" r="3286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19" cy="139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F11F36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 в </w:t>
            </w:r>
            <w:proofErr w:type="spellStart"/>
            <w:r w:rsidRPr="00F11F36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F1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Октябрьский</w:t>
            </w:r>
          </w:p>
          <w:p w:rsidR="00C43D78" w:rsidRPr="00F8293C" w:rsidRDefault="000C07C8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36231" cy="1357220"/>
                  <wp:effectExtent l="19050" t="0" r="6819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610" cy="13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0B18ED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8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КС в г. </w:t>
            </w:r>
            <w:proofErr w:type="spellStart"/>
            <w:r w:rsidRPr="000B18ED">
              <w:rPr>
                <w:rFonts w:ascii="Times New Roman" w:hAnsi="Times New Roman" w:cs="Times New Roman"/>
                <w:i/>
                <w:sz w:val="24"/>
                <w:szCs w:val="24"/>
              </w:rPr>
              <w:t>Урае</w:t>
            </w:r>
            <w:proofErr w:type="spellEnd"/>
          </w:p>
          <w:p w:rsidR="00C43D78" w:rsidRPr="00F8293C" w:rsidRDefault="000B18ED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563259" cy="1359747"/>
                  <wp:effectExtent l="19050" t="0" r="0" b="0"/>
                  <wp:docPr id="2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60" cy="1365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RPr="00F8293C" w:rsidTr="00070EE2">
        <w:tc>
          <w:tcPr>
            <w:tcW w:w="4928" w:type="dxa"/>
          </w:tcPr>
          <w:p w:rsidR="00C43D78" w:rsidRPr="00630B6F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B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КС в г. </w:t>
            </w:r>
            <w:proofErr w:type="spellStart"/>
            <w:r w:rsidRPr="00630B6F">
              <w:rPr>
                <w:rFonts w:ascii="Times New Roman" w:hAnsi="Times New Roman" w:cs="Times New Roman"/>
                <w:i/>
                <w:sz w:val="24"/>
                <w:szCs w:val="24"/>
              </w:rPr>
              <w:t>Нягани</w:t>
            </w:r>
            <w:proofErr w:type="spellEnd"/>
          </w:p>
          <w:p w:rsidR="00C43D78" w:rsidRPr="00F8293C" w:rsidRDefault="00630B6F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8056" cy="1359673"/>
                  <wp:effectExtent l="19050" t="0" r="3094" b="0"/>
                  <wp:docPr id="26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006" cy="136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D608B5" w:rsidRDefault="00C43D78" w:rsidP="006028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8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 в г. </w:t>
            </w:r>
            <w:proofErr w:type="spellStart"/>
            <w:r w:rsidRPr="00D608B5">
              <w:rPr>
                <w:rFonts w:ascii="Times New Roman" w:hAnsi="Times New Roman" w:cs="Times New Roman"/>
                <w:i/>
                <w:sz w:val="24"/>
                <w:szCs w:val="24"/>
              </w:rPr>
              <w:t>Покачи</w:t>
            </w:r>
            <w:proofErr w:type="spellEnd"/>
          </w:p>
          <w:p w:rsidR="00C43D78" w:rsidRPr="00F8293C" w:rsidRDefault="00D608B5" w:rsidP="0060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1733" cy="1272209"/>
                  <wp:effectExtent l="19050" t="0" r="3217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36" cy="1273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6E718A" w:rsidRDefault="00C43D78" w:rsidP="00602848">
            <w:pPr>
              <w:rPr>
                <w:i/>
              </w:rPr>
            </w:pPr>
            <w:r w:rsidRPr="006E718A">
              <w:rPr>
                <w:i/>
              </w:rPr>
              <w:t>КС в г. Сургуте</w:t>
            </w:r>
            <w:r w:rsidR="00070EE2">
              <w:rPr>
                <w:i/>
              </w:rPr>
              <w:t>(ул. Майская, ул. 30 лет Победы)</w:t>
            </w:r>
          </w:p>
          <w:p w:rsidR="00C43D78" w:rsidRDefault="008F5F5D" w:rsidP="00602848">
            <w:r>
              <w:rPr>
                <w:noProof/>
              </w:rPr>
              <w:drawing>
                <wp:inline distT="0" distB="0" distL="0" distR="0">
                  <wp:extent cx="1294433" cy="1097280"/>
                  <wp:effectExtent l="19050" t="0" r="967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34" cy="109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EE2">
              <w:rPr>
                <w:noProof/>
              </w:rPr>
              <w:drawing>
                <wp:inline distT="0" distB="0" distL="0" distR="0">
                  <wp:extent cx="1407153" cy="1144988"/>
                  <wp:effectExtent l="19050" t="0" r="2547" b="0"/>
                  <wp:docPr id="2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827" cy="114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6E718A" w:rsidRDefault="00C43D78" w:rsidP="00602848">
            <w:pPr>
              <w:rPr>
                <w:i/>
              </w:rPr>
            </w:pPr>
            <w:r w:rsidRPr="006E718A">
              <w:rPr>
                <w:i/>
              </w:rPr>
              <w:t>КС в г. Нефтеюганске</w:t>
            </w:r>
          </w:p>
          <w:p w:rsidR="00C43D78" w:rsidRDefault="006E718A" w:rsidP="00602848">
            <w:r>
              <w:rPr>
                <w:noProof/>
              </w:rPr>
              <w:drawing>
                <wp:inline distT="0" distB="0" distL="0" distR="0">
                  <wp:extent cx="1507600" cy="1302426"/>
                  <wp:effectExtent l="19050" t="0" r="0" b="0"/>
                  <wp:docPr id="14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66" cy="131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B18ED">
              <w:t xml:space="preserve"> </w:t>
            </w:r>
          </w:p>
        </w:tc>
      </w:tr>
      <w:tr w:rsidR="000B18ED" w:rsidTr="00070EE2">
        <w:tc>
          <w:tcPr>
            <w:tcW w:w="4928" w:type="dxa"/>
          </w:tcPr>
          <w:p w:rsidR="00C43D78" w:rsidRPr="00C8149B" w:rsidRDefault="00C43D78" w:rsidP="00602848">
            <w:pPr>
              <w:rPr>
                <w:i/>
              </w:rPr>
            </w:pPr>
            <w:r w:rsidRPr="00C8149B">
              <w:rPr>
                <w:i/>
              </w:rPr>
              <w:t xml:space="preserve">КС в г. </w:t>
            </w:r>
            <w:proofErr w:type="spellStart"/>
            <w:r w:rsidRPr="00C8149B">
              <w:rPr>
                <w:i/>
              </w:rPr>
              <w:t>Пыть-Яхе</w:t>
            </w:r>
            <w:proofErr w:type="spellEnd"/>
          </w:p>
          <w:p w:rsidR="00C43D78" w:rsidRDefault="00C8149B" w:rsidP="00602848">
            <w:r>
              <w:rPr>
                <w:noProof/>
              </w:rPr>
              <w:drawing>
                <wp:inline distT="0" distB="0" distL="0" distR="0">
                  <wp:extent cx="1539406" cy="1368539"/>
                  <wp:effectExtent l="19050" t="0" r="3644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43" cy="1368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F11F36" w:rsidRDefault="00C43D78" w:rsidP="00602848">
            <w:pPr>
              <w:rPr>
                <w:i/>
              </w:rPr>
            </w:pPr>
            <w:r w:rsidRPr="00F11F36">
              <w:rPr>
                <w:i/>
              </w:rPr>
              <w:t xml:space="preserve">КС в г. </w:t>
            </w:r>
            <w:proofErr w:type="spellStart"/>
            <w:r w:rsidRPr="00F11F36">
              <w:rPr>
                <w:i/>
              </w:rPr>
              <w:t>Когалыме</w:t>
            </w:r>
            <w:proofErr w:type="spellEnd"/>
          </w:p>
          <w:p w:rsidR="00C43D78" w:rsidRDefault="00F11F36" w:rsidP="00602848">
            <w:r>
              <w:rPr>
                <w:noProof/>
              </w:rPr>
              <w:drawing>
                <wp:inline distT="0" distB="0" distL="0" distR="0">
                  <wp:extent cx="1566758" cy="1335820"/>
                  <wp:effectExtent l="19050" t="0" r="0" b="0"/>
                  <wp:docPr id="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575" cy="133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F5768B" w:rsidRDefault="00C43D78" w:rsidP="00602848">
            <w:pPr>
              <w:rPr>
                <w:i/>
              </w:rPr>
            </w:pPr>
            <w:r w:rsidRPr="00F5768B">
              <w:rPr>
                <w:i/>
              </w:rPr>
              <w:t>КС в г. Белоярский</w:t>
            </w:r>
          </w:p>
          <w:p w:rsidR="00C43D78" w:rsidRDefault="00F5768B" w:rsidP="00602848">
            <w:r>
              <w:rPr>
                <w:noProof/>
              </w:rPr>
              <w:drawing>
                <wp:inline distT="0" distB="0" distL="0" distR="0">
                  <wp:extent cx="1634822" cy="1415336"/>
                  <wp:effectExtent l="19050" t="0" r="3478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47" cy="142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C10E57" w:rsidRDefault="00C43D78" w:rsidP="00602848">
            <w:pPr>
              <w:rPr>
                <w:i/>
              </w:rPr>
            </w:pPr>
            <w:r w:rsidRPr="00C10E57">
              <w:rPr>
                <w:i/>
              </w:rPr>
              <w:t xml:space="preserve">КС в г. </w:t>
            </w:r>
            <w:proofErr w:type="spellStart"/>
            <w:r w:rsidRPr="00C10E57">
              <w:rPr>
                <w:i/>
              </w:rPr>
              <w:t>Мегионе</w:t>
            </w:r>
            <w:proofErr w:type="spellEnd"/>
          </w:p>
          <w:p w:rsidR="00C43D78" w:rsidRDefault="00C10E57" w:rsidP="00602848">
            <w:r>
              <w:rPr>
                <w:noProof/>
              </w:rPr>
              <w:drawing>
                <wp:inline distT="0" distB="0" distL="0" distR="0">
                  <wp:extent cx="1618918" cy="1379634"/>
                  <wp:effectExtent l="19050" t="0" r="332" b="0"/>
                  <wp:docPr id="24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67" cy="1382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8ED" w:rsidTr="00070EE2">
        <w:tc>
          <w:tcPr>
            <w:tcW w:w="4928" w:type="dxa"/>
          </w:tcPr>
          <w:p w:rsidR="00C43D78" w:rsidRPr="00BA6E34" w:rsidRDefault="00C43D78" w:rsidP="00602848">
            <w:pPr>
              <w:rPr>
                <w:i/>
              </w:rPr>
            </w:pPr>
            <w:r w:rsidRPr="00BA6E34">
              <w:rPr>
                <w:i/>
              </w:rPr>
              <w:t>КС в г. Радужный</w:t>
            </w:r>
          </w:p>
          <w:p w:rsidR="00C43D78" w:rsidRDefault="00BA6E34" w:rsidP="00602848">
            <w:r>
              <w:rPr>
                <w:noProof/>
              </w:rPr>
              <w:drawing>
                <wp:inline distT="0" distB="0" distL="0" distR="0">
                  <wp:extent cx="1622605" cy="1407381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31" cy="1410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43D78" w:rsidRPr="000B18ED" w:rsidRDefault="002A6788" w:rsidP="00602848">
            <w:pPr>
              <w:rPr>
                <w:i/>
              </w:rPr>
            </w:pPr>
            <w:r w:rsidRPr="000B18ED">
              <w:rPr>
                <w:i/>
              </w:rPr>
              <w:t xml:space="preserve">КС в </w:t>
            </w:r>
            <w:proofErr w:type="spellStart"/>
            <w:r w:rsidRPr="000B18ED">
              <w:rPr>
                <w:i/>
              </w:rPr>
              <w:t>Кондинском</w:t>
            </w:r>
            <w:proofErr w:type="spellEnd"/>
            <w:r w:rsidRPr="000B18ED">
              <w:rPr>
                <w:i/>
              </w:rPr>
              <w:t xml:space="preserve"> районе (п. Междуреченский)</w:t>
            </w:r>
          </w:p>
          <w:p w:rsidR="00C43D78" w:rsidRDefault="000B18ED" w:rsidP="00602848">
            <w:r>
              <w:rPr>
                <w:noProof/>
              </w:rPr>
              <w:drawing>
                <wp:inline distT="0" distB="0" distL="0" distR="0">
                  <wp:extent cx="1706383" cy="1398403"/>
                  <wp:effectExtent l="19050" t="0" r="8117" b="0"/>
                  <wp:docPr id="2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99" cy="1402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71B" w:rsidRPr="006A271B" w:rsidRDefault="008F47CD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lastRenderedPageBreak/>
        <w:t xml:space="preserve">Чтобы избежать ожидания в очереди, </w:t>
      </w:r>
      <w:r w:rsidR="006A271B" w:rsidRPr="006A271B">
        <w:rPr>
          <w:rFonts w:ascii="Times New Roman" w:hAnsi="Times New Roman" w:cs="Times New Roman"/>
          <w:sz w:val="24"/>
          <w:szCs w:val="24"/>
        </w:rPr>
        <w:t xml:space="preserve">подайте заявление в электронном виде через электронный сервис «Личный кабинет гражданина», размещенный на официальном сайте Пенсионного фонда Российской Федерации </w:t>
      </w:r>
      <w:hyperlink r:id="rId23" w:history="1">
        <w:proofErr w:type="spellStart"/>
        <w:r w:rsidR="006A271B" w:rsidRPr="006A271B">
          <w:rPr>
            <w:rFonts w:ascii="Times New Roman" w:hAnsi="Times New Roman" w:cs="Times New Roman"/>
            <w:sz w:val="24"/>
            <w:szCs w:val="24"/>
          </w:rPr>
          <w:t>es.pfrf.ru</w:t>
        </w:r>
        <w:proofErr w:type="spellEnd"/>
      </w:hyperlink>
      <w:r w:rsidR="006A271B" w:rsidRPr="006A271B">
        <w:rPr>
          <w:rFonts w:ascii="Times New Roman" w:hAnsi="Times New Roman" w:cs="Times New Roman"/>
          <w:sz w:val="24"/>
          <w:szCs w:val="24"/>
        </w:rPr>
        <w:t>.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t>Доступ к нему имеют все пользователи, прошедшие регистрацию на портале государственных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proofErr w:type="spellStart"/>
        <w:r w:rsidRPr="006A271B">
          <w:rPr>
            <w:rFonts w:ascii="Times New Roman" w:hAnsi="Times New Roman" w:cs="Times New Roman"/>
            <w:sz w:val="24"/>
            <w:szCs w:val="24"/>
          </w:rPr>
          <w:t>gosuslugi.ru</w:t>
        </w:r>
        <w:proofErr w:type="spellEnd"/>
      </w:hyperlink>
      <w:r w:rsidRPr="006A271B">
        <w:rPr>
          <w:rFonts w:ascii="Times New Roman" w:hAnsi="Times New Roman" w:cs="Times New Roman"/>
          <w:sz w:val="24"/>
          <w:szCs w:val="24"/>
        </w:rPr>
        <w:t>.</w:t>
      </w:r>
    </w:p>
    <w:p w:rsidR="006A271B" w:rsidRDefault="006A271B" w:rsidP="006A271B">
      <w:pPr>
        <w:spacing w:after="0" w:line="240" w:lineRule="auto"/>
        <w:ind w:firstLine="567"/>
        <w:jc w:val="both"/>
        <w:rPr>
          <w:sz w:val="28"/>
          <w:szCs w:val="28"/>
        </w:rPr>
      </w:pPr>
      <w:r w:rsidRPr="006A271B">
        <w:rPr>
          <w:rFonts w:ascii="Times New Roman" w:hAnsi="Times New Roman" w:cs="Times New Roman"/>
          <w:sz w:val="24"/>
          <w:szCs w:val="24"/>
        </w:rPr>
        <w:t>Если Вы зарегистрированы на портале государственных услуг, с тем же паролем можно зайти и в «Личный кабинет гражданина» к вкладке «Подать заявление». Напоминаем, что в заявлении необходимо указать то Управление Пенсионного фонда Российской Федерации, где Вы являетесь получателем пенсии. После отправки заявка попадет в Управление ПФР.</w:t>
      </w:r>
      <w:r w:rsidRPr="006A271B">
        <w:rPr>
          <w:sz w:val="28"/>
          <w:szCs w:val="28"/>
        </w:rPr>
        <w:t xml:space="preserve"> 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6A271B">
        <w:rPr>
          <w:rFonts w:ascii="Times New Roman" w:hAnsi="Times New Roman" w:cs="Times New Roman"/>
          <w:sz w:val="24"/>
          <w:szCs w:val="24"/>
        </w:rPr>
        <w:t xml:space="preserve"> целях исключения ожидания в очереди предусмотрена возможность предварительной записи на прием к специалистам клиентских служб, а также возможность предварительного заказа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71B">
        <w:rPr>
          <w:rFonts w:ascii="Times New Roman" w:hAnsi="Times New Roman" w:cs="Times New Roman"/>
          <w:sz w:val="24"/>
          <w:szCs w:val="24"/>
        </w:rPr>
        <w:t xml:space="preserve"> выдаваемых территориальным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Федерации.</w:t>
      </w:r>
    </w:p>
    <w:p w:rsidR="006A271B" w:rsidRPr="006A271B" w:rsidRDefault="006A271B" w:rsidP="006A27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71B">
        <w:rPr>
          <w:rFonts w:ascii="Times New Roman" w:hAnsi="Times New Roman" w:cs="Times New Roman"/>
          <w:sz w:val="24"/>
          <w:szCs w:val="24"/>
        </w:rPr>
        <w:t xml:space="preserve">Сервис предварительной записи на прием доступен на официальном сайте информационно-телекоммуникационной сети «Интернет» </w:t>
      </w:r>
      <w:proofErr w:type="spellStart"/>
      <w:r w:rsidRPr="006A271B">
        <w:rPr>
          <w:rFonts w:ascii="Times New Roman" w:hAnsi="Times New Roman" w:cs="Times New Roman"/>
          <w:sz w:val="24"/>
          <w:szCs w:val="24"/>
        </w:rPr>
        <w:t>es.pfrf.ru</w:t>
      </w:r>
      <w:proofErr w:type="spellEnd"/>
      <w:r w:rsidRPr="006A271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271B">
        <w:rPr>
          <w:rFonts w:ascii="Times New Roman" w:hAnsi="Times New Roman" w:cs="Times New Roman"/>
          <w:sz w:val="24"/>
          <w:szCs w:val="24"/>
        </w:rPr>
        <w:t>pred_zapis</w:t>
      </w:r>
      <w:proofErr w:type="spellEnd"/>
      <w:r w:rsidRPr="006A271B">
        <w:rPr>
          <w:rFonts w:ascii="Times New Roman" w:hAnsi="Times New Roman" w:cs="Times New Roman"/>
          <w:sz w:val="24"/>
          <w:szCs w:val="24"/>
        </w:rPr>
        <w:t>./. С помощью данного сервиса можно записаться на прием к специалистам клиентской службы Управления, выбрав удобное для Вас время, а также предварительно заказа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A271B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271B">
        <w:rPr>
          <w:rFonts w:ascii="Times New Roman" w:hAnsi="Times New Roman" w:cs="Times New Roman"/>
          <w:sz w:val="24"/>
          <w:szCs w:val="24"/>
        </w:rPr>
        <w:t xml:space="preserve"> выдаваемы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271B">
        <w:rPr>
          <w:rFonts w:ascii="Times New Roman" w:hAnsi="Times New Roman" w:cs="Times New Roman"/>
          <w:sz w:val="24"/>
          <w:szCs w:val="24"/>
        </w:rPr>
        <w:t xml:space="preserve"> территориальным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A271B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Федерации.</w:t>
      </w:r>
    </w:p>
    <w:p w:rsidR="006A271B" w:rsidRPr="006A271B" w:rsidRDefault="006A271B" w:rsidP="006A2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AFF" w:rsidRPr="006A271B" w:rsidRDefault="00313AFF" w:rsidP="006A2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AFF" w:rsidRPr="006A271B" w:rsidSect="008F47CD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779EB"/>
    <w:rsid w:val="0004460D"/>
    <w:rsid w:val="00070EE2"/>
    <w:rsid w:val="00094989"/>
    <w:rsid w:val="000A7827"/>
    <w:rsid w:val="000B18ED"/>
    <w:rsid w:val="000B265A"/>
    <w:rsid w:val="000C07C8"/>
    <w:rsid w:val="00117F87"/>
    <w:rsid w:val="0014486F"/>
    <w:rsid w:val="001A1049"/>
    <w:rsid w:val="001E21C2"/>
    <w:rsid w:val="00211D3D"/>
    <w:rsid w:val="00231916"/>
    <w:rsid w:val="00251F3C"/>
    <w:rsid w:val="00275699"/>
    <w:rsid w:val="002A6788"/>
    <w:rsid w:val="002C3160"/>
    <w:rsid w:val="00307EDF"/>
    <w:rsid w:val="00313AFF"/>
    <w:rsid w:val="00382B61"/>
    <w:rsid w:val="00495297"/>
    <w:rsid w:val="004B4547"/>
    <w:rsid w:val="004D1F15"/>
    <w:rsid w:val="005779EB"/>
    <w:rsid w:val="005857C5"/>
    <w:rsid w:val="005940EA"/>
    <w:rsid w:val="005B77EA"/>
    <w:rsid w:val="00616948"/>
    <w:rsid w:val="006207B1"/>
    <w:rsid w:val="00630B6F"/>
    <w:rsid w:val="00637385"/>
    <w:rsid w:val="00644A6A"/>
    <w:rsid w:val="006A271B"/>
    <w:rsid w:val="006E718A"/>
    <w:rsid w:val="00710B6F"/>
    <w:rsid w:val="007857AA"/>
    <w:rsid w:val="0079137F"/>
    <w:rsid w:val="007A2272"/>
    <w:rsid w:val="007C26BB"/>
    <w:rsid w:val="008049BD"/>
    <w:rsid w:val="00806A5E"/>
    <w:rsid w:val="00824CAA"/>
    <w:rsid w:val="00837499"/>
    <w:rsid w:val="00842EE8"/>
    <w:rsid w:val="008724B2"/>
    <w:rsid w:val="008947E7"/>
    <w:rsid w:val="008A2FBF"/>
    <w:rsid w:val="008D77C8"/>
    <w:rsid w:val="008F47CD"/>
    <w:rsid w:val="008F5F5D"/>
    <w:rsid w:val="00923BA4"/>
    <w:rsid w:val="009271B0"/>
    <w:rsid w:val="00941CF5"/>
    <w:rsid w:val="00952EA1"/>
    <w:rsid w:val="00957C49"/>
    <w:rsid w:val="009F2B3E"/>
    <w:rsid w:val="009F5965"/>
    <w:rsid w:val="00AC1B12"/>
    <w:rsid w:val="00B56E17"/>
    <w:rsid w:val="00B74BA2"/>
    <w:rsid w:val="00BA6E34"/>
    <w:rsid w:val="00BD4756"/>
    <w:rsid w:val="00C10E57"/>
    <w:rsid w:val="00C24122"/>
    <w:rsid w:val="00C43D78"/>
    <w:rsid w:val="00C8149B"/>
    <w:rsid w:val="00CC7207"/>
    <w:rsid w:val="00CD4677"/>
    <w:rsid w:val="00D608B5"/>
    <w:rsid w:val="00DD67FB"/>
    <w:rsid w:val="00E00CE5"/>
    <w:rsid w:val="00E20069"/>
    <w:rsid w:val="00F11F36"/>
    <w:rsid w:val="00F126E8"/>
    <w:rsid w:val="00F2268E"/>
    <w:rsid w:val="00F4016D"/>
    <w:rsid w:val="00F5768B"/>
    <w:rsid w:val="00F62677"/>
    <w:rsid w:val="00F8293C"/>
    <w:rsid w:val="00F94B6D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A271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www.gosuslugi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es.pfrf.ru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027GaponenkoPA</dc:creator>
  <cp:lastModifiedBy>Трусов Максим Александрович</cp:lastModifiedBy>
  <cp:revision>5</cp:revision>
  <dcterms:created xsi:type="dcterms:W3CDTF">2019-10-02T09:37:00Z</dcterms:created>
  <dcterms:modified xsi:type="dcterms:W3CDTF">2019-10-03T04:47:00Z</dcterms:modified>
</cp:coreProperties>
</file>