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7F" w:rsidRPr="005A437F" w:rsidRDefault="005A437F" w:rsidP="005A437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СОГЛАШЕНИЕ</w:t>
      </w:r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О ВЗАИМНОМ ПРИЗНАНИИ ПРАВ НА ВОЗМЕЩЕНИЕ ВРЕДА,</w:t>
      </w:r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ПРИЧИНЕННОГО РАБОТНИКАМ УВЕЧЬЕМ, ПРОФЕССИОНАЛЬНЫМ</w:t>
      </w:r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ЗАБОЛЕВАНИЕМ ЛИБО ИНЫМ ПОВРЕЖДЕНИЕМ ЗДОРОВЬЯ,</w:t>
      </w:r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СВЯЗАННЫМ С ИСПОЛНЕНИЕМ ИМИ ТРУДОВЫХ</w:t>
      </w:r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ОБЯЗАННОСТЕЙ</w:t>
      </w:r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(Москва, 9 сентября 1994 года)</w:t>
      </w:r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Государства - участники настоящего Соглашения в лице правительств, именуемые в дальнейшем Сторонами,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сознавая особую важность социальной защиты лиц, получивших трудовое увечье, профессиональное заболевание либо иное повреждение здоровья, связанные с исполнением ими трудовых обязанностей,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исходя из необходимости урегулирования вопросов в области социальной защиты граждан своих государств,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согласились о нижеследующем: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Настоящее Соглашение распространяется на предприятия, учреждения и организации Сторон (в том числе бывшего Союза ССР) независимо от форм собственности (далее - предприятия).</w:t>
      </w: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Выплаты по возмещению вреда, причиненного работникам увечьем, профессиональным заболеванием либо иным повреждением здоровья, связанными с исполнением ими трудовых обязанностей (далее - возмещение вреда), производятся работникам, ранее работавшим на предприятиях, а в случае их смерти - лицам, имеющим право на возмещение вреда, являющимся гражданами и имеющим постоянное место жительства на территории любой из Сторон.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Возмещение вреда, причиненного работникам вследствие катастрофы на Чернобыльской АЭС и других радиационных катастроф, осуществляется в соответствии с принятым национальным законодательством и специальными соглашениями.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2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Возмещение вреда, причиненного работнику вследствие трудового увечья, иного повреждения здоровья (в том числе при наступлении потери трудоспособности в результате несчастного случая на производстве, связанного с исполнением работниками трудовых обязанностей, после переезда пострадавшего на территорию другой Стороны), смерти производится работодателем Стороны, законодательство которой распространялось на работника в момент получения увечья, иного повреждения здоровья, смерти.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Работодатель, ответственный за причинение вреда, производит его возмещение в соответствии со своим национальным законодательством.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3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Возмещение вреда производится работодателем Стороны, законодательство которой распространялось на работника во время его трудовой деятельности, вызвавшей профессиональное заболевание, и в том случае, если указанное заболевание впервые было выявлено на территории другой Стороны.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 xml:space="preserve">В тех случаях, когда работник, получивший профессиональное заболевание, работал на </w:t>
      </w:r>
      <w:r w:rsidRPr="005A437F">
        <w:rPr>
          <w:rFonts w:ascii="Times New Roman" w:hAnsi="Times New Roman" w:cs="Times New Roman"/>
          <w:sz w:val="24"/>
          <w:szCs w:val="24"/>
        </w:rPr>
        <w:lastRenderedPageBreak/>
        <w:t>территории нескольких Сторон в условиях и областях деятельности, которые могли вызвать профессиональное заболевание, возмещение вреда осуществляется работодателем Стороны, на территории которой в последний раз выполнялась указанная работа.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4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Пересмотр степени тяжести трудового увечья и профессионального заболевания работника осуществляется в соответствии с законодательством Стороны, на территории которой он проживает.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5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Документы, выданные в целях реализации настоящего Соглашения на территории одной из Сторон по установленной форме, или их заверенные копии принимаются другими Сторонами без легализации.</w:t>
      </w: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Решение соответствующей медицинской экспертной комиссии любой Стороны о степени утраты профессиональной трудоспособности в процентах и необходимости в дополнительных видах помощи имеет юридическую силу для возмещения вреда, причиненного здоровью работника независимо от его места жительства, на территории Сторон, подписавших настоящее Соглашение.</w:t>
      </w: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6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Стороны обеспечивают в приоритетном порядке свободный перевод и выплату денежных средств по возмещению вреда работникам (а в случае их смерти - лицам, имеющим право на возмещение вреда), постоянно или временно пребывающим на их территории, через банки и (или) учреждения почтовой связи.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 xml:space="preserve">Перевод денежных средств по возмещению вреда осуществляется в порядке, устанавливаемом межправительственным </w:t>
      </w:r>
      <w:hyperlink r:id="rId4">
        <w:r w:rsidRPr="005A437F">
          <w:rPr>
            <w:rFonts w:ascii="Times New Roman" w:hAnsi="Times New Roman" w:cs="Times New Roman"/>
            <w:sz w:val="24"/>
            <w:szCs w:val="24"/>
          </w:rPr>
          <w:t>Соглашением</w:t>
        </w:r>
      </w:hyperlink>
      <w:r w:rsidRPr="005A437F">
        <w:rPr>
          <w:rFonts w:ascii="Times New Roman" w:hAnsi="Times New Roman" w:cs="Times New Roman"/>
          <w:sz w:val="24"/>
          <w:szCs w:val="24"/>
        </w:rPr>
        <w:t xml:space="preserve"> о переводе денежных средств гражданам по социально значимым неторговым платежам, за счет работодателя.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7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В случае ликвидации предприятия, ответственного за вред, причиненный работникам, и отсутствия его правопреемника Сторона, на территории которой ликвидировано предприятие, гарантирует возмещение вреда этим работникам в соответствии с национальным законодательством.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8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По делам, предусмотренным в настоящем Соглашении, компетентен суд Стороны, на территории которой имело место действие, послужившее основанием для требования о возмещении вреда, или суд Стороны, на территории которой проживают лица, имеющие право на возмещение вреда, по выбору пострадавшего.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9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По взаимной договоренности Стороны могут вносить в настоящее Соглашение необходимые дополнения и изменения, которые оформляются соответствующими протоколами и являются неотъемлемой частью настоящего Соглашения.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10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Споры относительно толкования или применения настоящего Соглашения решаются путем переговоров заинтересованных Сторон и иными общепринятыми средствами, включая согласительные комиссии, создаваемые по просьбе одной из Сторон.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11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Вопросы, не урегулированные настоящим Соглашением, а также связанные с его применением, рассматриваются уполномоченными органами Сторон.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12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В целях реализации настоящего Соглашения Стороны будут:</w:t>
      </w: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проводить политику сближения национального законодательства путем сотрудничества;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информировать друг друга о действующем в их государствах социальном законодательстве и его изменениях, в том числе через Консультативный Совет по труду, миграции и социальной защите населения.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13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Настоящее Соглашение вступает в силу со дня сдачи депозитарию от трех Сторон уведомлений, подтверждающих выполнение государствами - участниками внутригосударственных процедур, необходимых для вступления его в силу.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14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Настоящее Соглашение открыто для присоединения к нему других государств, разделяющих его цели и принципы, путем передачи депозитарию документов о присоединении.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15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Настоящее Соглашение заключается сроком на пять лет и будет автоматически продлеваться каждый раз на один год. Каждая из Сторон может заявить о своем намерении выйти из настоящего Соглашения путем письменного уведомления депозитария об этом не менее чем за шесть месяцев до истечения соответствующего периода.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16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Назначенные лицам выплаты по возмещению вреда в период участия Стороны в настоящем Соглашении сохраняют свою силу и после выхода Стороны из него.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Совершено в г. Москве 9 сентября 1994 года в одном подлинном экземпляре на русском языке. Подлинный экземпляр хранится в Архиве Правительства Республики Беларусь, которое направит каждому государству, подписавшему настоящее Соглашение, его заверенную копию.</w:t>
      </w: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*</w:t>
      </w:r>
      <w:r w:rsidRPr="005A437F">
        <w:rPr>
          <w:rFonts w:ascii="Times New Roman" w:hAnsi="Times New Roman" w:cs="Times New Roman"/>
          <w:b/>
          <w:bCs/>
          <w:sz w:val="20"/>
          <w:szCs w:val="20"/>
        </w:rPr>
        <w:t>СВЕДЕНИЯ О ВЫПОЛНЕНИИ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37F">
        <w:rPr>
          <w:rFonts w:ascii="Times New Roman" w:hAnsi="Times New Roman" w:cs="Times New Roman"/>
          <w:b/>
          <w:bCs/>
          <w:sz w:val="20"/>
          <w:szCs w:val="20"/>
        </w:rPr>
        <w:t xml:space="preserve">ВНУТРИГОСУДАРСТВЕННЫХ ПРОЦЕДУР ПО </w:t>
      </w:r>
      <w:hyperlink r:id="rId5" w:history="1">
        <w:r w:rsidRPr="005A437F">
          <w:rPr>
            <w:rFonts w:ascii="Times New Roman" w:hAnsi="Times New Roman" w:cs="Times New Roman"/>
            <w:b/>
            <w:bCs/>
            <w:sz w:val="20"/>
            <w:szCs w:val="20"/>
          </w:rPr>
          <w:t>СОГЛАШЕНИЮ</w:t>
        </w:r>
      </w:hyperlink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37F">
        <w:rPr>
          <w:rFonts w:ascii="Times New Roman" w:hAnsi="Times New Roman" w:cs="Times New Roman"/>
          <w:b/>
          <w:bCs/>
          <w:sz w:val="20"/>
          <w:szCs w:val="20"/>
        </w:rPr>
        <w:t>О ВЗАИМНОМ ПРИЗНАНИИ ПРАВ НА ВОЗМЕЩЕНИЕ ВРЕДА,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37F">
        <w:rPr>
          <w:rFonts w:ascii="Times New Roman" w:hAnsi="Times New Roman" w:cs="Times New Roman"/>
          <w:b/>
          <w:bCs/>
          <w:sz w:val="20"/>
          <w:szCs w:val="20"/>
        </w:rPr>
        <w:t>ПРИЧИНЕННОГО РАБОТНИКАМ УВЕЧЬЕМ, ПРОФЕССИОНАЛЬНЫМ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37F">
        <w:rPr>
          <w:rFonts w:ascii="Times New Roman" w:hAnsi="Times New Roman" w:cs="Times New Roman"/>
          <w:b/>
          <w:bCs/>
          <w:sz w:val="20"/>
          <w:szCs w:val="20"/>
        </w:rPr>
        <w:t>ЗАБОЛЕВАНИЕМ ЛИБО ИНЫМ ПОВРЕЖДЕНИЕМ ЗДОРОВЬЯ, СВЯЗАННЫМ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37F">
        <w:rPr>
          <w:rFonts w:ascii="Times New Roman" w:hAnsi="Times New Roman" w:cs="Times New Roman"/>
          <w:b/>
          <w:bCs/>
          <w:sz w:val="20"/>
          <w:szCs w:val="20"/>
        </w:rPr>
        <w:t>С ИСПОЛНЕНИЕМ ИМИ ТРУДОВЫХ ОБЯЗАННОСТЕЙ,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37F">
        <w:rPr>
          <w:rFonts w:ascii="Times New Roman" w:hAnsi="Times New Roman" w:cs="Times New Roman"/>
          <w:b/>
          <w:bCs/>
          <w:sz w:val="20"/>
          <w:szCs w:val="20"/>
        </w:rPr>
        <w:t>ОТ 9 СЕНТЯБРЯ 1994 ГОДА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37F">
        <w:rPr>
          <w:rFonts w:ascii="Times New Roman" w:hAnsi="Times New Roman" w:cs="Times New Roman"/>
          <w:b/>
          <w:bCs/>
          <w:sz w:val="20"/>
          <w:szCs w:val="20"/>
        </w:rPr>
        <w:t>(по состоянию на 25 августа 2023 года)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 xml:space="preserve">Соглашение вступает в силу в соответствии со </w:t>
      </w:r>
      <w:hyperlink r:id="rId6" w:history="1">
        <w:r w:rsidRPr="005A437F">
          <w:rPr>
            <w:rFonts w:ascii="Times New Roman" w:hAnsi="Times New Roman" w:cs="Times New Roman"/>
            <w:sz w:val="20"/>
            <w:szCs w:val="20"/>
          </w:rPr>
          <w:t>ст. 13</w:t>
        </w:r>
      </w:hyperlink>
      <w:r w:rsidRPr="005A437F">
        <w:rPr>
          <w:rFonts w:ascii="Times New Roman" w:hAnsi="Times New Roman" w:cs="Times New Roman"/>
          <w:sz w:val="20"/>
          <w:szCs w:val="20"/>
        </w:rPr>
        <w:t>.</w:t>
      </w:r>
    </w:p>
    <w:p w:rsidR="005A437F" w:rsidRPr="005A437F" w:rsidRDefault="005A437F" w:rsidP="005A43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 xml:space="preserve">Подписали: Азербайджанская Республика, Республика Армения, Республика Беларусь, Грузия </w:t>
      </w:r>
      <w:hyperlink w:anchor="Par57" w:history="1">
        <w:r w:rsidRPr="005A437F">
          <w:rPr>
            <w:rFonts w:ascii="Times New Roman" w:hAnsi="Times New Roman" w:cs="Times New Roman"/>
            <w:sz w:val="20"/>
            <w:szCs w:val="20"/>
          </w:rPr>
          <w:t>&lt;*&gt;</w:t>
        </w:r>
      </w:hyperlink>
      <w:r w:rsidRPr="005A437F">
        <w:rPr>
          <w:rFonts w:ascii="Times New Roman" w:hAnsi="Times New Roman" w:cs="Times New Roman"/>
          <w:sz w:val="20"/>
          <w:szCs w:val="20"/>
        </w:rPr>
        <w:t>, Республика Казахстан, Кыргызская Республика, Республика Молдова, Российская Федерация, Республика Таджикистан, Туркменистан, Республика Узбекистан, Украина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Соглашение вступило в силу 06.10.1995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Выполнение внутригосударственных процедур</w:t>
      </w:r>
    </w:p>
    <w:p w:rsidR="005A437F" w:rsidRPr="005A437F" w:rsidRDefault="005A437F" w:rsidP="005A43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Депонирование уведомления о ВГП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Российская Федерация       02.08.1995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Таджикистан     08.08.1995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Украина                    06.10.1995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Узбекистан      12.10.1995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Беларусь        28.12.1995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Кыргызская Республика      28.12.1995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Казахстан       29.01.1996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Азербайджанская Республика 22.07.1996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 xml:space="preserve">Грузия </w:t>
      </w:r>
      <w:hyperlink w:anchor="Par57" w:history="1">
        <w:r w:rsidRPr="005A437F">
          <w:rPr>
            <w:rFonts w:ascii="Courier New" w:hAnsi="Courier New" w:cs="Courier New"/>
            <w:sz w:val="20"/>
            <w:szCs w:val="20"/>
          </w:rPr>
          <w:t>&lt;*&gt;</w:t>
        </w:r>
      </w:hyperlink>
      <w:r w:rsidRPr="005A437F">
        <w:rPr>
          <w:rFonts w:ascii="Courier New" w:hAnsi="Courier New" w:cs="Courier New"/>
          <w:sz w:val="20"/>
          <w:szCs w:val="20"/>
        </w:rPr>
        <w:t xml:space="preserve">                 29.01.2004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Депонирование уведомления о ратификации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Молдова         07.10.1995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Армения         27.10.1995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Процедуры не выполнены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Туркменистан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Вступление в силу документа</w:t>
      </w:r>
    </w:p>
    <w:p w:rsidR="005A437F" w:rsidRPr="005A437F" w:rsidRDefault="005A437F" w:rsidP="005A43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Документ вступил в силу для государств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Российская Федерация       06.10.1995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Таджикистан     06.10.1995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Украина                    06.10.1995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Молдова         07.10.1995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lastRenderedPageBreak/>
        <w:t>Республика Узбекистан      12.10.1995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Армения         27.10.1995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Беларусь        28.12.1995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Кыргызская Республика      28.12.1995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Казахстан       29.01.1996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Азербайджанская Республика 22.07.1996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 xml:space="preserve">Грузия </w:t>
      </w:r>
      <w:hyperlink w:anchor="Par57" w:history="1">
        <w:r w:rsidRPr="005A437F">
          <w:rPr>
            <w:rFonts w:ascii="Courier New" w:hAnsi="Courier New" w:cs="Courier New"/>
            <w:sz w:val="20"/>
            <w:szCs w:val="20"/>
          </w:rPr>
          <w:t>&lt;*&gt;</w:t>
        </w:r>
      </w:hyperlink>
      <w:r w:rsidRPr="005A437F">
        <w:rPr>
          <w:rFonts w:ascii="Courier New" w:hAnsi="Courier New" w:cs="Courier New"/>
          <w:sz w:val="20"/>
          <w:szCs w:val="20"/>
        </w:rPr>
        <w:t xml:space="preserve">                 29.01.2004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Документ не вступил в силу для государств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Туркменистан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Default="005A437F" w:rsidP="005A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--------------------------------</w:t>
      </w:r>
      <w:bookmarkStart w:id="1" w:name="Par57"/>
      <w:bookmarkEnd w:id="1"/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0"/>
          <w:szCs w:val="20"/>
        </w:rPr>
        <w:t xml:space="preserve">&lt;*&gt; Грузия не является участником СНГ в соответствии с </w:t>
      </w:r>
      <w:hyperlink r:id="rId7" w:history="1">
        <w:r w:rsidRPr="005A437F">
          <w:rPr>
            <w:rFonts w:ascii="Times New Roman" w:hAnsi="Times New Roman" w:cs="Times New Roman"/>
            <w:sz w:val="20"/>
            <w:szCs w:val="20"/>
          </w:rPr>
          <w:t>Решением</w:t>
        </w:r>
      </w:hyperlink>
      <w:r w:rsidRPr="005A437F">
        <w:rPr>
          <w:rFonts w:ascii="Times New Roman" w:hAnsi="Times New Roman" w:cs="Times New Roman"/>
          <w:sz w:val="20"/>
          <w:szCs w:val="20"/>
        </w:rPr>
        <w:t xml:space="preserve"> СГГ от 09.10.2009.</w:t>
      </w:r>
    </w:p>
    <w:sectPr w:rsidR="005A437F" w:rsidRPr="005A437F" w:rsidSect="004B612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7F"/>
    <w:rsid w:val="0014520F"/>
    <w:rsid w:val="00160273"/>
    <w:rsid w:val="002247E9"/>
    <w:rsid w:val="005A437F"/>
    <w:rsid w:val="00690729"/>
    <w:rsid w:val="007F2F6E"/>
    <w:rsid w:val="009713B8"/>
    <w:rsid w:val="00A56E15"/>
    <w:rsid w:val="00B56546"/>
    <w:rsid w:val="00B82285"/>
    <w:rsid w:val="00D5614F"/>
    <w:rsid w:val="00D6698F"/>
    <w:rsid w:val="00D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98D68-6617-411B-AE61-A01A21C4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3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A43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A437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DFC69EDB7FF9A6BC545F9971D2F09CDBC3C6480A942F6C3C492299FFDDEB878114D95BC456A5D53EB89235o5E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DFC69EDB7FF9A6BC545F9971D2F09CDCC1C7475AC32D3D69472791AF95FBDBC441D45BCE41AF8071FEC73A5DE16BCCACC136E40Ao4E1M" TargetMode="External"/><Relationship Id="rId5" Type="http://schemas.openxmlformats.org/officeDocument/2006/relationships/hyperlink" Target="consultantplus://offline/ref=90DFC69EDB7FF9A6BC545F9971D2F09CDCC1C7475AC32D3D69472791AF87FB83C841DD45CC49BAD620B8o9E1M" TargetMode="External"/><Relationship Id="rId4" Type="http://schemas.openxmlformats.org/officeDocument/2006/relationships/hyperlink" Target="consultantplus://offline/ref=9077602DBF6F8D4822A21AFCAF2CC2CAAE2E97BD46B503300C29CC64114575B18996DFECDE2308CBEEgAC6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9177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Чумило Елена Викторовна</cp:lastModifiedBy>
  <cp:revision>2</cp:revision>
  <dcterms:created xsi:type="dcterms:W3CDTF">2023-12-28T13:26:00Z</dcterms:created>
  <dcterms:modified xsi:type="dcterms:W3CDTF">2023-12-28T13:26:00Z</dcterms:modified>
</cp:coreProperties>
</file>