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4B" w:rsidRPr="00B30A70" w:rsidRDefault="0073731F" w:rsidP="00B30A7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4366AA"/>
          <w:kern w:val="36"/>
          <w:sz w:val="44"/>
          <w:szCs w:val="44"/>
          <w:lang w:eastAsia="ru-RU"/>
        </w:rPr>
      </w:pPr>
      <w:bookmarkStart w:id="0" w:name="_GoBack"/>
      <w:bookmarkEnd w:id="0"/>
      <w:r w:rsidRPr="00B30A70">
        <w:rPr>
          <w:rFonts w:ascii="Times New Roman" w:eastAsia="Times New Roman" w:hAnsi="Times New Roman" w:cs="Times New Roman"/>
          <w:color w:val="4366AA"/>
          <w:kern w:val="36"/>
          <w:sz w:val="44"/>
          <w:szCs w:val="44"/>
          <w:lang w:eastAsia="ru-RU"/>
        </w:rPr>
        <w:t xml:space="preserve">Настройка доступа </w:t>
      </w:r>
      <w:r w:rsidR="00F64D4B" w:rsidRPr="00B30A70">
        <w:rPr>
          <w:rFonts w:ascii="Times New Roman" w:eastAsia="Times New Roman" w:hAnsi="Times New Roman" w:cs="Times New Roman"/>
          <w:color w:val="4366AA"/>
          <w:kern w:val="36"/>
          <w:sz w:val="44"/>
          <w:szCs w:val="44"/>
          <w:lang w:eastAsia="ru-RU"/>
        </w:rPr>
        <w:t xml:space="preserve">в Личный Кабинет </w:t>
      </w:r>
      <w:r w:rsidR="006D69D4" w:rsidRPr="006D69D4">
        <w:rPr>
          <w:rFonts w:ascii="Times New Roman" w:eastAsia="Times New Roman" w:hAnsi="Times New Roman" w:cs="Times New Roman"/>
          <w:color w:val="4366AA"/>
          <w:kern w:val="36"/>
          <w:sz w:val="44"/>
          <w:szCs w:val="44"/>
          <w:lang w:eastAsia="ru-RU"/>
        </w:rPr>
        <w:t xml:space="preserve">СФР </w:t>
      </w:r>
      <w:r w:rsidRPr="00B30A70">
        <w:rPr>
          <w:rFonts w:ascii="Times New Roman" w:eastAsia="Times New Roman" w:hAnsi="Times New Roman" w:cs="Times New Roman"/>
          <w:color w:val="4366AA"/>
          <w:kern w:val="36"/>
          <w:sz w:val="44"/>
          <w:szCs w:val="44"/>
          <w:lang w:eastAsia="ru-RU"/>
        </w:rPr>
        <w:t>для страх</w:t>
      </w:r>
      <w:r w:rsidR="00B30A70" w:rsidRPr="00B30A70">
        <w:rPr>
          <w:rFonts w:ascii="Times New Roman" w:eastAsia="Times New Roman" w:hAnsi="Times New Roman" w:cs="Times New Roman"/>
          <w:color w:val="4366AA"/>
          <w:kern w:val="36"/>
          <w:sz w:val="44"/>
          <w:szCs w:val="44"/>
          <w:lang w:eastAsia="ru-RU"/>
        </w:rPr>
        <w:t>о</w:t>
      </w:r>
      <w:r w:rsidRPr="00B30A70">
        <w:rPr>
          <w:rFonts w:ascii="Times New Roman" w:eastAsia="Times New Roman" w:hAnsi="Times New Roman" w:cs="Times New Roman"/>
          <w:color w:val="4366AA"/>
          <w:kern w:val="36"/>
          <w:sz w:val="44"/>
          <w:szCs w:val="44"/>
          <w:lang w:eastAsia="ru-RU"/>
        </w:rPr>
        <w:t>вателя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Зайти в Личный Кабинет </w:t>
      </w:r>
      <w:r w:rsidR="0073731F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(ЛК) </w:t>
      </w:r>
      <w:r w:rsidR="006D69D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СФР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можно по ссылке </w:t>
      </w:r>
      <w:hyperlink r:id="rId5" w:history="1">
        <w:r w:rsidRPr="00B30A70">
          <w:rPr>
            <w:rFonts w:ascii="Times New Roman" w:eastAsia="Times New Roman" w:hAnsi="Times New Roman" w:cs="Times New Roman"/>
            <w:color w:val="053972"/>
            <w:sz w:val="28"/>
            <w:szCs w:val="28"/>
            <w:u w:val="single"/>
            <w:lang w:eastAsia="ru-RU"/>
          </w:rPr>
          <w:t>https://lk.fss.ru/</w:t>
        </w:r>
      </w:hyperlink>
    </w:p>
    <w:p w:rsidR="00BB7404" w:rsidRPr="00B30A70" w:rsidRDefault="0073731F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Доступ в ЛК предоставляется посредством авторизации в ЕСИА портала государственных услуг </w:t>
      </w:r>
      <w:r w:rsidR="00BB7404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(ПГУ) 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(</w:t>
      </w:r>
      <w:hyperlink r:id="rId6" w:history="1">
        <w:r w:rsidRPr="00B30A7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B30A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B30A7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30A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30A7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B30A7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30A7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). </w:t>
      </w:r>
      <w:r w:rsidR="00BB7404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Это означает, что для входа в ЛК н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еобходим</w:t>
      </w:r>
      <w:r w:rsidR="00BB7404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BB7404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наличие учетной записи (УЗ) организации на ПГУ. Если такой учетной записи нет, ее необходимо создать. Как это сделать, подробно описано в разделе портала «Поддержка». По всем вопросам, связанным с регистрацией на ПГУ, необходимо обращаться в службу поддержки ПГУ. </w:t>
      </w:r>
    </w:p>
    <w:p w:rsidR="00F64D4B" w:rsidRPr="00B30A70" w:rsidRDefault="00BB7404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При наличии существующей УЗ организации или после ее создания нужно 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предоставить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пользователю организации 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доступ к 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ЛК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6D69D4" w:rsidRPr="006D69D4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СФР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Для этого необходимо выполнить следующие действия: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="00BB7404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1. Зайти на главную страницу ПГУ и 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авториз</w:t>
      </w:r>
      <w:r w:rsidR="00BB7404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оваться с помощью электронных средств либо логином и паролем.</w:t>
      </w:r>
    </w:p>
    <w:p w:rsidR="00B30A70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2. </w:t>
      </w:r>
      <w:r w:rsidR="00BB7404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Войти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 раздел «</w:t>
      </w:r>
      <w:r w:rsidR="00F530D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Профиль организации</w:t>
      </w:r>
      <w:r w:rsidR="00B30A70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».</w:t>
      </w:r>
    </w:p>
    <w:p w:rsidR="00BB7404" w:rsidRPr="00B30A70" w:rsidRDefault="00F530DB" w:rsidP="00B30A70">
      <w:pPr>
        <w:shd w:val="clear" w:color="auto" w:fill="FFFFFF"/>
        <w:spacing w:before="225" w:after="75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530DB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 wp14:anchorId="5EC16378" wp14:editId="29A47ACE">
            <wp:extent cx="6751320" cy="4364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70" w:rsidRPr="00B30A70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 Кликнуть по ссылке "Редактирование информации об организации".</w:t>
      </w:r>
    </w:p>
    <w:p w:rsidR="00B30A70" w:rsidRPr="00B30A70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BB7404" w:rsidRPr="00B30A70" w:rsidRDefault="00BB7404" w:rsidP="00B30A70">
      <w:pPr>
        <w:shd w:val="clear" w:color="auto" w:fill="FFFFFF"/>
        <w:spacing w:before="225" w:after="75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DF1C51" wp14:editId="7A4E1E79">
            <wp:extent cx="6743700" cy="3867150"/>
            <wp:effectExtent l="0" t="0" r="0" b="0"/>
            <wp:docPr id="13" name="Рисунок 13" descr="U:\Игорь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:\Игорь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70" w:rsidRPr="00B30A70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F64D4B" w:rsidRPr="00B30A70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 Выбрать 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раздел 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«Доверенности и доступы» 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 на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кладк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е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«Группа доступа» 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воспользоваться «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Расширенны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поиск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ом».</w:t>
      </w:r>
    </w:p>
    <w:p w:rsidR="00B30A70" w:rsidRPr="00B30A70" w:rsidRDefault="00B30A70" w:rsidP="00B30A70">
      <w:pPr>
        <w:shd w:val="clear" w:color="auto" w:fill="FFFFFF"/>
        <w:spacing w:before="225" w:after="75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B3138" wp14:editId="75DC0B7B">
            <wp:extent cx="6751320" cy="3827970"/>
            <wp:effectExtent l="0" t="0" r="0" b="1270"/>
            <wp:docPr id="14" name="Рисунок 14" descr="U:\Игорь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:\Игорь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82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D4B" w:rsidRPr="00B30A70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Далее в отрывшемся окне в</w:t>
      </w:r>
      <w:r w:rsidR="00F64D4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ыбрать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: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Организация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: ФОНД СОЦИАЛЬНОГО СТРАХОВАНИЯ…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lastRenderedPageBreak/>
        <w:t>Система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– Личный кабинет страхователя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Группа доступа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 - выбрать: Все</w:t>
      </w:r>
      <w:proofErr w:type="gramStart"/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,</w:t>
      </w:r>
      <w:proofErr w:type="gramEnd"/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Бухгалтер, Руководитель или Специалист по страховым случаям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—    Руководитель – должностное лицо, которому необходим доступ ко всем функциональным возможностям личного кабинета Страхователя.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—    Бухгалтер – должностное лицо, которому необходим доступ к данным по листкам нетрудоспособности, переданным в Фонд социального Страхования в электронном виде, пособиям и реестрам пособий, отправленным Страхователем в Фонд социального страхования в рамках пилотного проекта «Прямые выплаты». Данный специалист ответственный за удаление электронного листка нетрудоспособности из личного кабинета и внесение исправлений в заполненный ЭЛН.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—    Специалист службы поддержки – должностное лицо, которому необходим доступ к истории обмена данными по электронным листкам нетрудоспособности между Страхователем и Фондом социального страхования.</w:t>
      </w:r>
    </w:p>
    <w:p w:rsidR="00F64D4B" w:rsidRPr="00B30A70" w:rsidRDefault="00F64D4B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—    Специалист по страховым случаям – должностное лицо, которому необходим доступ к сведениям о пострадавших в результате несчастных случаев на производстве и профессиональным заболеваниям.</w:t>
      </w:r>
    </w:p>
    <w:p w:rsidR="00B30A70" w:rsidRPr="00B30A70" w:rsidRDefault="00B30A70" w:rsidP="00B30A70">
      <w:pPr>
        <w:shd w:val="clear" w:color="auto" w:fill="FFFFFF"/>
        <w:spacing w:before="225" w:after="75" w:line="240" w:lineRule="auto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67E6D8" wp14:editId="7E0F9A65">
            <wp:extent cx="6751320" cy="6008580"/>
            <wp:effectExtent l="0" t="0" r="0" b="0"/>
            <wp:docPr id="15" name="Рисунок 15" descr="U:\Игорь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:\Игорь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60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70" w:rsidRPr="00B30A70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5. Присоединяем нового сотрудника. Чаще всего это руководитель организации. Возможно также присоединение к УЗ организации других сотрудников, которые используя свою УЗ ПГУ также могут войти в ЛК Страхователя. </w:t>
      </w:r>
    </w:p>
    <w:p w:rsidR="003060BB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6. </w:t>
      </w:r>
      <w:r w:rsidR="003060B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ОБЯЗАТЕЛЬНО выйти из Личного кабинета </w:t>
      </w:r>
      <w:r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ПГУ</w:t>
      </w:r>
      <w:r w:rsidR="003060BB" w:rsidRPr="00B30A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B30A70" w:rsidRDefault="00B30A70" w:rsidP="00B30A70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7. После всех действий на ПГУ необходимо убедиться, что на ПК установлена актуальная версия плагина </w:t>
      </w:r>
      <w:proofErr w:type="spellStart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КриптоПро</w:t>
      </w:r>
      <w:proofErr w:type="spellEnd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броузера</w:t>
      </w:r>
      <w:proofErr w:type="spellEnd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 </w:t>
      </w:r>
    </w:p>
    <w:p w:rsidR="007B544C" w:rsidRDefault="00B30A70" w:rsidP="00B30A70">
      <w:pPr>
        <w:jc w:val="both"/>
        <w:rPr>
          <w:rFonts w:ascii="Times New Roman" w:hAnsi="Times New Roman" w:cs="Times New Roman"/>
          <w:sz w:val="28"/>
          <w:szCs w:val="28"/>
        </w:rPr>
      </w:pPr>
      <w:r w:rsidRPr="00B30A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8BB18" wp14:editId="2F049CCF">
            <wp:extent cx="3257550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05E" w:rsidRDefault="00FF305E" w:rsidP="00B30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его отсутствия, его нужно установить. Загрузить установочный пакет можно с веб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12" w:history="1">
        <w:r w:rsidRPr="00C43A5E">
          <w:rPr>
            <w:rStyle w:val="a4"/>
            <w:rFonts w:ascii="Times New Roman" w:hAnsi="Times New Roman" w:cs="Times New Roman"/>
            <w:sz w:val="28"/>
            <w:szCs w:val="28"/>
          </w:rPr>
          <w:t>https://www.cryptopro.ru/products/cades/plugin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05E" w:rsidRPr="00B30A70" w:rsidRDefault="00FF305E" w:rsidP="00B30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возможно потребуется дополнительная настройка плагинов и расширений непосредственно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броузере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установлен на ПК. </w:t>
      </w:r>
    </w:p>
    <w:p w:rsidR="003060BB" w:rsidRPr="00B30A70" w:rsidRDefault="003060BB" w:rsidP="00B30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0BB" w:rsidRPr="00B30A70" w:rsidRDefault="003060BB" w:rsidP="00B30A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60BB" w:rsidRPr="00B30A70" w:rsidSect="00F64D4B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FD"/>
    <w:rsid w:val="000825CB"/>
    <w:rsid w:val="000B6D46"/>
    <w:rsid w:val="00216029"/>
    <w:rsid w:val="003060BB"/>
    <w:rsid w:val="00382187"/>
    <w:rsid w:val="006D69D4"/>
    <w:rsid w:val="0073731F"/>
    <w:rsid w:val="00A8522F"/>
    <w:rsid w:val="00B30A70"/>
    <w:rsid w:val="00BB7404"/>
    <w:rsid w:val="00E26CFD"/>
    <w:rsid w:val="00F530DB"/>
    <w:rsid w:val="00F64D4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4D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74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4D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74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ryptopro.ru/products/cades/plug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lk.fss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 Игорь Сергеевич</dc:creator>
  <cp:lastModifiedBy>Латышева Кристина Дмитриевна</cp:lastModifiedBy>
  <cp:revision>2</cp:revision>
  <cp:lastPrinted>2024-04-24T01:35:00Z</cp:lastPrinted>
  <dcterms:created xsi:type="dcterms:W3CDTF">2024-04-24T01:35:00Z</dcterms:created>
  <dcterms:modified xsi:type="dcterms:W3CDTF">2024-04-24T01:35:00Z</dcterms:modified>
</cp:coreProperties>
</file>