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425"/>
        <w:jc w:val="center"/>
        <w:rPr>
          <w:lang w:eastAsia="ru-RU"/>
        </w:rPr>
      </w:pPr>
      <w:bookmarkStart w:id="0" w:name="_GoBack"/>
      <w:bookmarkEnd w:id="0"/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-1903730</wp:posOffset>
            </wp:positionH>
            <wp:positionV relativeFrom="paragraph">
              <wp:posOffset>-297180</wp:posOffset>
            </wp:positionV>
            <wp:extent cx="6980555" cy="9654540"/>
            <wp:effectExtent l="0" t="0" r="0" b="0"/>
            <wp:wrapNone/>
            <wp:docPr id="1" name="Рисунок 2" descr="X:\ВИЗУАЛЬНОЕ ОФОРМЛЕНИЕ КС\Стенды 2023\Рам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X:\ВИЗУАЛЬНОЕ ОФОРМЛЕНИЕ КС\Стенды 2023\Рамочк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65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-63500</wp:posOffset>
            </wp:positionH>
            <wp:positionV relativeFrom="paragraph">
              <wp:posOffset>74930</wp:posOffset>
            </wp:positionV>
            <wp:extent cx="7006590" cy="9914890"/>
            <wp:effectExtent l="0" t="0" r="0" b="0"/>
            <wp:wrapNone/>
            <wp:docPr id="2" name="Рисунок 1" descr="X:\ВИЗУАЛЬНОЕ ОФОРМЛЕНИЕ КС\Стенды 2024\не в папку, но может пригодиться\РАМКА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X:\ВИЗУАЛЬНОЕ ОФОРМЛЕНИЕ КС\Стенды 2024\не в папку, но может пригодиться\РАМКА202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991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w:t xml:space="preserve">                          </w:t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color w:val="FF0000"/>
          <w:lang w:eastAsia="ru-RU"/>
        </w:rPr>
      </w:pPr>
      <w:r>
        <w:rPr>
          <w:color w:val="FF000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Myriad Pro" w:hAnsi="Myriad Pro" w:eastAsia="Calibri" w:cs="Times New Roman"/>
          <w:b/>
          <w:color w:val="C00000"/>
          <w:sz w:val="44"/>
          <w:szCs w:val="44"/>
        </w:rPr>
      </w:pPr>
      <w:r>
        <mc:AlternateContent>
          <mc:Choice Requires="wps">
            <w:drawing>
              <wp:anchor behindDoc="0" distT="6985" distB="11430" distL="0" distR="11430" simplePos="0" locked="0" layoutInCell="1" allowOverlap="1" relativeHeight="2" wp14:anchorId="73884BE8">
                <wp:simplePos x="0" y="0"/>
                <wp:positionH relativeFrom="column">
                  <wp:posOffset>2105660</wp:posOffset>
                </wp:positionH>
                <wp:positionV relativeFrom="paragraph">
                  <wp:posOffset>8178165</wp:posOffset>
                </wp:positionV>
                <wp:extent cx="1448435" cy="3977640"/>
                <wp:effectExtent l="5080" t="5715" r="5080" b="5080"/>
                <wp:wrapNone/>
                <wp:docPr id="3" name="Правая фигурная скобка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8280" cy="397764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Правая фигурная скобка 17" path="m0,0l-2147483628,-2147483633l-2147483612,-2147483611l-2147483615,-2147483630l-2147483628,-2147483633l-2147483610,-2147483609l-2147483628,-2147483633xel-2147483615,-2147483629l-2147483628,-2147483633l-2147483606,-2147483605l0,0l-2147483628,-2147483633l-2147483604,-2147483603e" stroked="t" o:allowincell="f" style="position:absolute;margin-left:165.75pt;margin-top:643.95pt;width:114pt;height:313.15pt;mso-wrap-style:none;v-text-anchor:middle;rotation:90" wp14:anchorId="73884BE8" type="_x0000_t88">
                <v:fill o:detectmouseclick="t" on="false"/>
                <v:stroke color="#4a7ebb" weight="9360" joinstyle="round" endcap="flat"/>
                <w10:wrap type="none"/>
              </v:shape>
            </w:pict>
          </mc:Fallback>
        </mc:AlternateContent>
      </w:r>
      <w:r>
        <w:rPr>
          <w:rFonts w:eastAsia="Calibri" w:cs="Times New Roman" w:ascii="Myriad Pro" w:hAnsi="Myriad Pro"/>
          <w:b/>
          <w:color w:val="C00000"/>
          <w:sz w:val="44"/>
          <w:szCs w:val="44"/>
        </w:rPr>
        <w:t xml:space="preserve">План мероприятий Центра общения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Myriad Pro" w:hAnsi="Myriad Pro" w:eastAsia="Calibri" w:cs="Times New Roman"/>
          <w:b/>
          <w:color w:val="C00000"/>
          <w:sz w:val="44"/>
          <w:szCs w:val="44"/>
        </w:rPr>
      </w:pPr>
      <w:r>
        <w:rPr>
          <w:rFonts w:eastAsia="Calibri" w:cs="Times New Roman" w:ascii="Myriad Pro" w:hAnsi="Myriad Pro"/>
          <w:b/>
          <w:color w:val="C00000"/>
          <w:sz w:val="44"/>
          <w:szCs w:val="44"/>
        </w:rPr>
        <w:t>старшего поколения «Огонёк»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Myriad Pro" w:hAnsi="Myriad Pro" w:eastAsia="Calibri" w:cs="Times New Roman"/>
          <w:b/>
          <w:color w:val="FF0000"/>
          <w:sz w:val="34"/>
          <w:szCs w:val="34"/>
        </w:rPr>
      </w:pPr>
      <w:r>
        <w:rPr>
          <w:rFonts w:eastAsia="Calibri" w:cs="Times New Roman" w:ascii="Myriad Pro" w:hAnsi="Myriad Pro"/>
          <w:b/>
          <w:color w:val="C00000"/>
          <w:sz w:val="34"/>
          <w:szCs w:val="34"/>
        </w:rPr>
        <w:t xml:space="preserve"> </w:t>
      </w:r>
      <w:r>
        <w:rPr>
          <w:rFonts w:eastAsia="Calibri" w:cs="Times New Roman" w:ascii="Myriad Pro" w:hAnsi="Myriad Pro"/>
          <w:b/>
          <w:color w:val="C00000"/>
          <w:sz w:val="34"/>
          <w:szCs w:val="34"/>
        </w:rPr>
        <w:t>на МАЙ 2024 года</w:t>
      </w:r>
    </w:p>
    <w:p>
      <w:pPr>
        <w:pStyle w:val="NormalWeb"/>
        <w:spacing w:before="280" w:after="119"/>
        <w:ind w:left="567" w:right="425"/>
        <w:jc w:val="both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 xml:space="preserve">1 мая 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 xml:space="preserve">– «Мир! Труд! Май!». Районное мероприятие, посвященное 1 Мая. </w:t>
      </w:r>
    </w:p>
    <w:p>
      <w:pPr>
        <w:pStyle w:val="NormalWeb"/>
        <w:spacing w:before="280" w:after="119"/>
        <w:ind w:left="567" w:right="425"/>
        <w:jc w:val="both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 xml:space="preserve">1 мая – 6 мая 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>– Музей одной картины. Рериховский Центр Духовной Культуры.</w:t>
      </w:r>
    </w:p>
    <w:p>
      <w:pPr>
        <w:pStyle w:val="NormalWeb"/>
        <w:spacing w:before="280" w:after="119"/>
        <w:ind w:left="567" w:right="425"/>
        <w:jc w:val="both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>3 мая (11.00)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 xml:space="preserve"> – Мастер-класс для школьников: изготовление  пасхального яйца.</w:t>
      </w:r>
    </w:p>
    <w:p>
      <w:pPr>
        <w:pStyle w:val="NormalWeb"/>
        <w:spacing w:before="280" w:after="119"/>
        <w:ind w:left="567" w:right="425"/>
        <w:jc w:val="both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 xml:space="preserve">7 мая – 31 мая 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>– Музей одной картины. Рериховский Центр Духовной Культуры.</w:t>
      </w:r>
    </w:p>
    <w:p>
      <w:pPr>
        <w:pStyle w:val="NormalWeb"/>
        <w:spacing w:before="280" w:after="119"/>
        <w:ind w:left="567" w:right="425"/>
        <w:jc w:val="both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 xml:space="preserve">9 мая 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 xml:space="preserve"> – День Победы. </w:t>
      </w:r>
    </w:p>
    <w:p>
      <w:pPr>
        <w:pStyle w:val="NormalWeb"/>
        <w:spacing w:before="280" w:after="119"/>
        <w:ind w:left="567" w:right="425"/>
        <w:jc w:val="both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>14 мая (11.00)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 xml:space="preserve"> – Встреча с Молодёжным патриотическим братством «Пересвет».</w:t>
      </w:r>
    </w:p>
    <w:p>
      <w:pPr>
        <w:pStyle w:val="NormalWeb"/>
        <w:spacing w:before="280" w:after="119"/>
        <w:ind w:left="567" w:right="425"/>
        <w:jc w:val="both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>17 мая (11.00)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 xml:space="preserve"> – Встреча с ликвидаторами последствий радиационных аварий и катастроф Ульяновской области.</w:t>
      </w:r>
    </w:p>
    <w:p>
      <w:pPr>
        <w:pStyle w:val="NormalWeb"/>
        <w:spacing w:before="280" w:after="119"/>
        <w:ind w:left="567" w:right="425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>21 мая (11.00)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 xml:space="preserve"> – Час психологической разгрузки.</w:t>
      </w:r>
    </w:p>
    <w:p>
      <w:pPr>
        <w:pStyle w:val="NormalWeb"/>
        <w:spacing w:before="280" w:after="119"/>
        <w:ind w:left="567" w:right="425"/>
        <w:rPr>
          <w:rFonts w:ascii="Myriad Pro" w:hAnsi="Myriad Pro" w:eastAsia="Calibri"/>
          <w:b/>
          <w:color w:val="365F91"/>
          <w:sz w:val="34"/>
          <w:szCs w:val="34"/>
          <w:u w:val="single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 xml:space="preserve">24 мая (11.00) 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>– Тыл – фронту! Поможем, чем можем!</w:t>
      </w:r>
    </w:p>
    <w:p>
      <w:pPr>
        <w:pStyle w:val="NormalWeb"/>
        <w:spacing w:before="280" w:after="119"/>
        <w:ind w:left="567" w:right="425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 xml:space="preserve">28 мая (11.00) 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>– Скажите, доктор!</w:t>
      </w:r>
    </w:p>
    <w:p>
      <w:pPr>
        <w:pStyle w:val="NormalWeb"/>
        <w:spacing w:before="280" w:after="119"/>
        <w:ind w:left="567" w:right="425"/>
        <w:rPr>
          <w:rFonts w:ascii="Myriad Pro" w:hAnsi="Myriad Pro" w:eastAsia="Calibri"/>
          <w:b/>
          <w:color w:val="365F91"/>
          <w:sz w:val="34"/>
          <w:szCs w:val="34"/>
          <w:lang w:eastAsia="en-US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>31 мая (11.00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>) – Спортивное мероприятие для школьников, приуроченное ко Дню защиты детей.</w:t>
      </w:r>
    </w:p>
    <w:p>
      <w:pPr>
        <w:pStyle w:val="NormalWeb"/>
        <w:spacing w:before="280" w:after="119"/>
        <w:ind w:left="567" w:right="425"/>
        <w:rPr>
          <w:b/>
          <w:color w:themeColor="accent2" w:themeShade="80" w:val="632423"/>
          <w:sz w:val="34"/>
          <w:szCs w:val="34"/>
          <w:u w:val="single"/>
        </w:rPr>
      </w:pPr>
      <w:r>
        <w:rPr>
          <w:rFonts w:eastAsia="Calibri" w:ascii="Myriad Pro" w:hAnsi="Myriad Pro"/>
          <w:b/>
          <w:color w:val="365F91"/>
          <w:sz w:val="34"/>
          <w:szCs w:val="34"/>
          <w:u w:val="single"/>
          <w:lang w:eastAsia="en-US"/>
        </w:rPr>
        <w:t xml:space="preserve">1 мая – 22 июня </w:t>
      </w:r>
      <w:r>
        <w:rPr>
          <w:rFonts w:eastAsia="Calibri" w:ascii="Myriad Pro" w:hAnsi="Myriad Pro"/>
          <w:b/>
          <w:color w:val="365F91"/>
          <w:sz w:val="34"/>
          <w:szCs w:val="34"/>
          <w:lang w:eastAsia="en-US"/>
        </w:rPr>
        <w:t>– Участие в акции «Красная гвоздика».</w:t>
      </w:r>
    </w:p>
    <w:p>
      <w:pPr>
        <w:pStyle w:val="NormalWeb"/>
        <w:spacing w:before="280" w:after="119"/>
        <w:jc w:val="both"/>
        <w:rPr/>
      </w:pPr>
      <w:r>
        <w:rPr/>
      </w:r>
    </w:p>
    <w:sectPr>
      <w:type w:val="nextPage"/>
      <w:pgSz w:w="11906" w:h="16838"/>
      <w:pgMar w:left="567" w:right="566" w:gutter="0" w:header="0" w:top="426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yriad Pr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f0c75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e73a77"/>
    <w:rPr/>
  </w:style>
  <w:style w:type="character" w:styleId="Style16" w:customStyle="1">
    <w:name w:val="Нижний колонтитул Знак"/>
    <w:basedOn w:val="DefaultParagraphFont"/>
    <w:uiPriority w:val="99"/>
    <w:qFormat/>
    <w:rsid w:val="00e73a77"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f0c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a07b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5"/>
    <w:uiPriority w:val="99"/>
    <w:unhideWhenUsed/>
    <w:rsid w:val="00e73a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6"/>
    <w:uiPriority w:val="99"/>
    <w:unhideWhenUsed/>
    <w:rsid w:val="00e73a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F7AB-EA7E-4AC2-AF3B-14D466D1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LibreOffice/7.6.4.1$Windows_X86_64 LibreOffice_project/e19e193f88cd6c0525a17fb7a176ed8e6a3e2aa1</Application>
  <AppVersion>15.0000</AppVersion>
  <Pages>1</Pages>
  <Words>118</Words>
  <Characters>715</Characters>
  <CharactersWithSpaces>866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2024-04-26T05:27:00Z</dcterms:created>
  <dc:creator>Ячевская Татьяна Александровна</dc:creator>
  <dc:description/>
  <dc:language>ru-RU</dc:language>
  <cp:lastModifiedBy/>
  <cp:lastPrinted>2023-07-25T12:39:00Z</cp:lastPrinted>
  <dcterms:modified xsi:type="dcterms:W3CDTF">2024-04-27T11:24:19Z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