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6B" w:rsidRPr="00596656" w:rsidRDefault="00182C44">
      <w:pPr>
        <w:pStyle w:val="10"/>
        <w:keepNext/>
        <w:keepLines/>
        <w:shd w:val="clear" w:color="auto" w:fill="auto"/>
        <w:spacing w:after="212" w:line="220" w:lineRule="exact"/>
        <w:ind w:left="2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596656">
        <w:rPr>
          <w:rFonts w:ascii="Times New Roman" w:hAnsi="Times New Roman" w:cs="Times New Roman"/>
          <w:b/>
          <w:sz w:val="20"/>
          <w:szCs w:val="20"/>
        </w:rPr>
        <w:t>Уведомление о предоставлении полномочий представителю</w:t>
      </w:r>
      <w:bookmarkEnd w:id="0"/>
    </w:p>
    <w:p w:rsidR="00FF3C6B" w:rsidRPr="00596656" w:rsidRDefault="00182C44">
      <w:pPr>
        <w:pStyle w:val="20"/>
        <w:shd w:val="clear" w:color="auto" w:fill="auto"/>
        <w:spacing w:before="0" w:after="253"/>
        <w:ind w:left="20" w:right="20" w:firstLine="460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 xml:space="preserve"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</w:t>
      </w:r>
      <w:r w:rsidR="00C0052B">
        <w:rPr>
          <w:rFonts w:ascii="Times New Roman" w:hAnsi="Times New Roman" w:cs="Times New Roman"/>
          <w:sz w:val="20"/>
          <w:szCs w:val="20"/>
        </w:rPr>
        <w:t>Социального</w:t>
      </w:r>
      <w:r w:rsidRPr="00596656">
        <w:rPr>
          <w:rFonts w:ascii="Times New Roman" w:hAnsi="Times New Roman" w:cs="Times New Roman"/>
          <w:sz w:val="20"/>
          <w:szCs w:val="20"/>
        </w:rPr>
        <w:t xml:space="preserve"> фонда РФ, подписывать документы электронной подписью от имени страхователя, осуществлять ознакомл</w:t>
      </w:r>
      <w:bookmarkStart w:id="1" w:name="_GoBack"/>
      <w:bookmarkEnd w:id="1"/>
      <w:r w:rsidRPr="00596656">
        <w:rPr>
          <w:rFonts w:ascii="Times New Roman" w:hAnsi="Times New Roman" w:cs="Times New Roman"/>
          <w:sz w:val="20"/>
          <w:szCs w:val="20"/>
        </w:rPr>
        <w:t xml:space="preserve">ение с актами, решениями, требованиями </w:t>
      </w:r>
      <w:r w:rsidR="00C0052B">
        <w:rPr>
          <w:rFonts w:ascii="Times New Roman" w:hAnsi="Times New Roman" w:cs="Times New Roman"/>
          <w:sz w:val="20"/>
          <w:szCs w:val="20"/>
        </w:rPr>
        <w:t>С</w:t>
      </w:r>
      <w:r w:rsidRPr="00596656">
        <w:rPr>
          <w:rFonts w:ascii="Times New Roman" w:hAnsi="Times New Roman" w:cs="Times New Roman"/>
          <w:sz w:val="20"/>
          <w:szCs w:val="20"/>
        </w:rPr>
        <w:t>ФР и их обжаловать.</w:t>
      </w:r>
    </w:p>
    <w:p w:rsidR="00FF3C6B" w:rsidRPr="00596656" w:rsidRDefault="00182C44">
      <w:pPr>
        <w:pStyle w:val="22"/>
        <w:framePr w:w="1053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>Сведения о документе, подтверждающем полномочия: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37"/>
      </w:tblGrid>
      <w:tr w:rsidR="00FF3C6B" w:rsidRPr="00596656" w:rsidTr="00596656">
        <w:trPr>
          <w:trHeight w:hRule="exact" w:val="40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Дата начала действия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1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Дата окончания действия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FF3C6B" w:rsidRPr="00596656" w:rsidRDefault="00182C44">
      <w:pPr>
        <w:pStyle w:val="22"/>
        <w:framePr w:w="1053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>Сведения о страхователе</w:t>
      </w:r>
      <w:proofErr w:type="gramStart"/>
      <w:r w:rsidRPr="005966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59665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8102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7090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Default="00FF3C6B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596656">
        <w:rPr>
          <w:rFonts w:ascii="Times New Roman" w:hAnsi="Times New Roman" w:cs="Times New Roman"/>
          <w:sz w:val="20"/>
          <w:szCs w:val="20"/>
        </w:rPr>
        <w:t xml:space="preserve"> </w:t>
      </w:r>
      <w:r w:rsidRPr="00596656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596656">
        <w:rPr>
          <w:rFonts w:ascii="Times New Roman" w:hAnsi="Times New Roman" w:cs="Times New Roman"/>
          <w:sz w:val="18"/>
          <w:szCs w:val="18"/>
        </w:rPr>
        <w:t>аполняется только один раздел: «Юридическое лицо» или «Индивидуальный предприниматель».</w:t>
      </w:r>
    </w:p>
    <w:p w:rsidR="00FF3C6B" w:rsidRPr="00596656" w:rsidRDefault="00596656">
      <w:pPr>
        <w:pStyle w:val="a9"/>
        <w:framePr w:w="10536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95pt1"/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182C44" w:rsidRPr="00596656">
        <w:rPr>
          <w:rStyle w:val="95pt1"/>
          <w:rFonts w:ascii="Times New Roman" w:hAnsi="Times New Roman" w:cs="Times New Roman"/>
          <w:sz w:val="20"/>
          <w:szCs w:val="20"/>
        </w:rPr>
        <w:t>Сведения об уполномоченном представителе</w:t>
      </w:r>
      <w:proofErr w:type="gramStart"/>
      <w:r w:rsidR="00182C44" w:rsidRPr="00596656">
        <w:rPr>
          <w:rStyle w:val="95pt1"/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182C44" w:rsidRPr="00596656">
        <w:rPr>
          <w:rStyle w:val="95pt1"/>
          <w:rFonts w:ascii="Times New Roman" w:hAnsi="Times New Roman" w:cs="Times New Roman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344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8102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7090"/>
      </w:tblGrid>
      <w:tr w:rsidR="00FF3C6B" w:rsidRPr="00596656">
        <w:trPr>
          <w:trHeight w:hRule="exact" w:val="41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2D0580">
            <w:pPr>
              <w:pStyle w:val="11"/>
              <w:framePr w:w="10536" w:wrap="notBeside" w:vAnchor="text" w:hAnchor="text" w:xAlign="center" w:y="1"/>
              <w:shd w:val="clear" w:color="auto" w:fill="auto"/>
              <w:spacing w:line="36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 w:rsidP="002D0580">
            <w:pPr>
              <w:framePr w:w="1053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2D0580" w:rsidRPr="00E51BAB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51BAB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  ________________________  _____________________________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D0580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руководителя)</w:t>
      </w:r>
      <w:r w:rsidRPr="002D0580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D0580">
        <w:rPr>
          <w:rFonts w:ascii="Times New Roman" w:hAnsi="Times New Roman" w:cs="Times New Roman"/>
          <w:i/>
          <w:sz w:val="20"/>
          <w:szCs w:val="20"/>
        </w:rPr>
        <w:tab/>
        <w:t>(Ф.И.О)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D0580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М.П. (при наличии)  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D0580">
        <w:rPr>
          <w:rFonts w:ascii="Times New Roman" w:hAnsi="Times New Roman" w:cs="Times New Roman"/>
          <w:i/>
          <w:sz w:val="20"/>
          <w:szCs w:val="20"/>
        </w:rPr>
        <w:t xml:space="preserve">               (Дата)</w:t>
      </w:r>
    </w:p>
    <w:p w:rsidR="002D0580" w:rsidRDefault="002D0580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D0580" w:rsidRDefault="002D0580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D0580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>, если физическое лицо является сотрудником юридического лица, заполняются блоки «Физическое лицо» и «Юридическое лицо».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</w:r>
    </w:p>
    <w:sectPr w:rsidR="00FF3C6B" w:rsidRPr="002D0580" w:rsidSect="00596656">
      <w:type w:val="continuous"/>
      <w:pgSz w:w="11909" w:h="16838"/>
      <w:pgMar w:top="396" w:right="669" w:bottom="851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9E" w:rsidRDefault="00125C9E">
      <w:r>
        <w:separator/>
      </w:r>
    </w:p>
  </w:endnote>
  <w:endnote w:type="continuationSeparator" w:id="0">
    <w:p w:rsidR="00125C9E" w:rsidRDefault="0012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9E" w:rsidRDefault="00125C9E"/>
  </w:footnote>
  <w:footnote w:type="continuationSeparator" w:id="0">
    <w:p w:rsidR="00125C9E" w:rsidRDefault="00125C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B"/>
    <w:rsid w:val="00053497"/>
    <w:rsid w:val="00125C9E"/>
    <w:rsid w:val="00182C44"/>
    <w:rsid w:val="002D0580"/>
    <w:rsid w:val="003377D7"/>
    <w:rsid w:val="00596656"/>
    <w:rsid w:val="0086797E"/>
    <w:rsid w:val="00B061FF"/>
    <w:rsid w:val="00C0052B"/>
    <w:rsid w:val="00E6254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1">
    <w:name w:val="Подпись к таблице + 9;5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5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42" w:lineRule="exact"/>
      <w:ind w:hanging="460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656"/>
    <w:rPr>
      <w:color w:val="000000"/>
    </w:rPr>
  </w:style>
  <w:style w:type="paragraph" w:styleId="ac">
    <w:name w:val="footer"/>
    <w:basedOn w:val="a"/>
    <w:link w:val="ad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65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66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6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1">
    <w:name w:val="Подпись к таблице + 9;5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5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42" w:lineRule="exact"/>
      <w:ind w:hanging="460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656"/>
    <w:rPr>
      <w:color w:val="000000"/>
    </w:rPr>
  </w:style>
  <w:style w:type="paragraph" w:styleId="ac">
    <w:name w:val="footer"/>
    <w:basedOn w:val="a"/>
    <w:link w:val="ad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65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66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6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предоставлении полномочий представителю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предоставлении полномочий представителю</dc:title>
  <dc:creator>1046 В.Н. Васин</dc:creator>
  <cp:lastModifiedBy>Юсникова Анна Владимировна</cp:lastModifiedBy>
  <cp:revision>3</cp:revision>
  <cp:lastPrinted>2020-02-21T07:06:00Z</cp:lastPrinted>
  <dcterms:created xsi:type="dcterms:W3CDTF">2022-12-21T06:39:00Z</dcterms:created>
  <dcterms:modified xsi:type="dcterms:W3CDTF">2023-08-23T11:50:00Z</dcterms:modified>
</cp:coreProperties>
</file>