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1D" w:rsidRDefault="0058201D" w:rsidP="0058201D">
      <w:pPr>
        <w:pStyle w:val="a3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П</w:t>
      </w:r>
      <w:bookmarkStart w:id="0" w:name="_GoBack"/>
      <w:bookmarkEnd w:id="0"/>
      <w:r>
        <w:rPr>
          <w:rFonts w:ascii="Tahoma" w:hAnsi="Tahoma" w:cs="Tahoma"/>
          <w:b/>
          <w:bCs/>
          <w:color w:val="616161"/>
          <w:sz w:val="17"/>
          <w:szCs w:val="17"/>
        </w:rPr>
        <w:t>ОСТАНОВЛЕНИЕ</w:t>
      </w:r>
      <w:r>
        <w:rPr>
          <w:rFonts w:ascii="Tahoma" w:hAnsi="Tahoma" w:cs="Tahoma"/>
          <w:color w:val="616161"/>
          <w:sz w:val="17"/>
          <w:szCs w:val="17"/>
        </w:rPr>
        <w:t>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  <w:t>ФОНДА СОЦИАЛЬНОГО СТРАХОВАНИЯ</w:t>
      </w:r>
      <w:r>
        <w:rPr>
          <w:rFonts w:ascii="Tahoma" w:hAnsi="Tahoma" w:cs="Tahoma"/>
          <w:color w:val="616161"/>
          <w:sz w:val="17"/>
          <w:szCs w:val="17"/>
        </w:rPr>
        <w:t>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  <w:t>РОССИЙСКОЙ ФЕДЕРАЦИИ</w:t>
      </w:r>
    </w:p>
    <w:p w:rsidR="0058201D" w:rsidRDefault="0058201D" w:rsidP="0058201D">
      <w:pPr>
        <w:pStyle w:val="a3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от 30.07.2001 N 72</w:t>
      </w:r>
    </w:p>
    <w:p w:rsidR="0058201D" w:rsidRDefault="0058201D" w:rsidP="0058201D">
      <w:pPr>
        <w:pStyle w:val="a3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</w:t>
      </w:r>
    </w:p>
    <w:p w:rsidR="0058201D" w:rsidRDefault="0058201D" w:rsidP="0058201D">
      <w:pPr>
        <w:pStyle w:val="a3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Об утверждении</w:t>
      </w:r>
      <w:r>
        <w:rPr>
          <w:rFonts w:ascii="Tahoma" w:hAnsi="Tahoma" w:cs="Tahoma"/>
          <w:color w:val="616161"/>
          <w:sz w:val="17"/>
          <w:szCs w:val="17"/>
        </w:rPr>
        <w:t> 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18579B"/>
            <w:sz w:val="17"/>
            <w:szCs w:val="17"/>
          </w:rPr>
          <w:t>Методики</w:t>
        </w:r>
      </w:hyperlink>
      <w:r>
        <w:rPr>
          <w:rFonts w:ascii="Tahoma" w:hAnsi="Tahoma" w:cs="Tahoma"/>
          <w:color w:val="616161"/>
          <w:sz w:val="17"/>
          <w:szCs w:val="17"/>
        </w:rPr>
        <w:t>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t>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 </w:t>
      </w:r>
    </w:p>
    <w:p w:rsidR="0058201D" w:rsidRDefault="0058201D" w:rsidP="0058201D">
      <w:pPr>
        <w:pStyle w:val="a3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Во исполнение постановления Правительства Российской Федерации от 17 ноября 2000 года N 863 "Об утверждении Порядка внесения в Фонд социального страхования Российской Федерации капитализированных платежей при ликвидации юридических лиц страхователей по обязательному социальному страхованию от несчастных случаев на производстве и профессиональных заболеваний" Фонд социального страхования Российской Федерации ПОСТАНОВЛЯЕТ: 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1.</w:t>
      </w:r>
      <w:r>
        <w:rPr>
          <w:rFonts w:ascii="Tahoma" w:hAnsi="Tahoma" w:cs="Tahoma"/>
          <w:color w:val="616161"/>
          <w:sz w:val="17"/>
          <w:szCs w:val="17"/>
        </w:rPr>
        <w:t> Утвердить прилагаемую Методику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страхователей, согласованную с Министерством труда и социального развития Российской Федерации Министерством экономического развития и торговли Российской Федерации и Федеральной службой России по финансовому оздоровлению и банкротству. 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2.</w:t>
      </w:r>
      <w:r>
        <w:rPr>
          <w:rFonts w:ascii="Tahoma" w:hAnsi="Tahoma" w:cs="Tahoma"/>
          <w:color w:val="616161"/>
          <w:sz w:val="17"/>
          <w:szCs w:val="17"/>
        </w:rPr>
        <w:t> Управляющим региональными отделениями Фонда: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принять к руководству настоящую Методику;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обеспечить в 2001 году доведение указанной Методики до страхователей;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оказывать страхователям содействие в вопросах применения Методики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(банкротстве).</w:t>
      </w:r>
    </w:p>
    <w:p w:rsidR="0058201D" w:rsidRDefault="0058201D" w:rsidP="0058201D">
      <w:pPr>
        <w:pStyle w:val="a3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t>3.</w:t>
      </w:r>
      <w:r>
        <w:rPr>
          <w:rFonts w:ascii="Tahoma" w:hAnsi="Tahoma" w:cs="Tahoma"/>
          <w:color w:val="616161"/>
          <w:sz w:val="17"/>
          <w:szCs w:val="17"/>
        </w:rPr>
        <w:t> Контроль за исполнением настоящего постановления возложить на заместителя председателя Фонда В.Н. Дубровского. </w:t>
      </w:r>
    </w:p>
    <w:p w:rsidR="0058201D" w:rsidRDefault="0058201D" w:rsidP="0058201D">
      <w:pPr>
        <w:pStyle w:val="a3"/>
        <w:shd w:val="clear" w:color="auto" w:fill="FFFFFF"/>
        <w:jc w:val="right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 xml:space="preserve">Председатель </w:t>
      </w:r>
      <w:proofErr w:type="gramStart"/>
      <w:r>
        <w:rPr>
          <w:rFonts w:ascii="Tahoma" w:hAnsi="Tahoma" w:cs="Tahoma"/>
          <w:b/>
          <w:bCs/>
          <w:color w:val="616161"/>
          <w:sz w:val="17"/>
          <w:szCs w:val="17"/>
        </w:rPr>
        <w:t>Фонда  Ю.</w:t>
      </w:r>
      <w:proofErr w:type="gramEnd"/>
      <w:r>
        <w:rPr>
          <w:rFonts w:ascii="Tahoma" w:hAnsi="Tahoma" w:cs="Tahoma"/>
          <w:b/>
          <w:bCs/>
          <w:color w:val="616161"/>
          <w:sz w:val="17"/>
          <w:szCs w:val="17"/>
        </w:rPr>
        <w:t xml:space="preserve"> А. Косарев</w:t>
      </w:r>
    </w:p>
    <w:p w:rsidR="00211B91" w:rsidRDefault="00211B91"/>
    <w:sectPr w:rsidR="0021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11"/>
    <w:rsid w:val="00211B91"/>
    <w:rsid w:val="00264611"/>
    <w:rsid w:val="005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9276-FEAF-4BD5-AA97-3718D7A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s.ru/files/9420/Metodi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2018-08-30T18:23:00Z</dcterms:created>
  <dcterms:modified xsi:type="dcterms:W3CDTF">2018-08-30T18:23:00Z</dcterms:modified>
</cp:coreProperties>
</file>