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7" w:rsidRPr="00A32C67" w:rsidRDefault="00F0654F" w:rsidP="00CC0E1D">
      <w:pPr>
        <w:spacing w:after="60"/>
        <w:jc w:val="center"/>
        <w:rPr>
          <w:b/>
        </w:rPr>
      </w:pPr>
      <w:r>
        <w:rPr>
          <w:b/>
          <w:sz w:val="28"/>
          <w:szCs w:val="28"/>
        </w:rPr>
        <w:t>Положение о К</w:t>
      </w:r>
      <w:r w:rsidR="006D46E1">
        <w:rPr>
          <w:b/>
          <w:sz w:val="28"/>
          <w:szCs w:val="28"/>
        </w:rPr>
        <w:t>онкурсе проект</w:t>
      </w:r>
      <w:r w:rsidR="00A30F9D">
        <w:rPr>
          <w:b/>
          <w:sz w:val="28"/>
          <w:szCs w:val="28"/>
        </w:rPr>
        <w:t>ов</w:t>
      </w:r>
    </w:p>
    <w:p w:rsidR="00263E33" w:rsidRPr="00A32C67" w:rsidRDefault="00263E33" w:rsidP="00E10A6B">
      <w:pPr>
        <w:spacing w:after="60"/>
        <w:ind w:firstLine="720"/>
        <w:jc w:val="center"/>
        <w:rPr>
          <w:b/>
        </w:rPr>
      </w:pPr>
    </w:p>
    <w:p w:rsidR="00AF6ED7" w:rsidRPr="006D46E1" w:rsidRDefault="00AF6ED7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D46E1">
        <w:rPr>
          <w:b/>
          <w:sz w:val="28"/>
          <w:szCs w:val="28"/>
        </w:rPr>
        <w:t>1. Общие положения</w:t>
      </w:r>
    </w:p>
    <w:p w:rsidR="00AF6ED7" w:rsidRPr="006D46E1" w:rsidRDefault="006D46E1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AF6ED7" w:rsidRPr="006D46E1">
        <w:rPr>
          <w:sz w:val="28"/>
          <w:szCs w:val="28"/>
        </w:rPr>
        <w:t xml:space="preserve">оложение </w:t>
      </w:r>
      <w:r w:rsidR="00F0654F">
        <w:rPr>
          <w:sz w:val="28"/>
          <w:szCs w:val="28"/>
        </w:rPr>
        <w:t>о К</w:t>
      </w:r>
      <w:r>
        <w:rPr>
          <w:sz w:val="28"/>
          <w:szCs w:val="28"/>
        </w:rPr>
        <w:t>онкурсе проект</w:t>
      </w:r>
      <w:r w:rsidR="00A30F9D">
        <w:rPr>
          <w:sz w:val="28"/>
          <w:szCs w:val="28"/>
        </w:rPr>
        <w:t>ов</w:t>
      </w:r>
      <w:r>
        <w:rPr>
          <w:sz w:val="28"/>
          <w:szCs w:val="28"/>
        </w:rPr>
        <w:t xml:space="preserve"> (далее </w:t>
      </w:r>
      <w:r w:rsidR="00B05806" w:rsidRPr="00B05806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Положение) </w:t>
      </w:r>
      <w:r w:rsidR="00AF6ED7" w:rsidRPr="006D46E1">
        <w:rPr>
          <w:sz w:val="28"/>
          <w:szCs w:val="28"/>
        </w:rPr>
        <w:t>определяет цел</w:t>
      </w:r>
      <w:r w:rsidR="005C25D0">
        <w:rPr>
          <w:sz w:val="28"/>
          <w:szCs w:val="28"/>
        </w:rPr>
        <w:t>и, задачи и порядок проведения К</w:t>
      </w:r>
      <w:r w:rsidR="00AF6ED7" w:rsidRPr="006D46E1">
        <w:rPr>
          <w:sz w:val="28"/>
          <w:szCs w:val="28"/>
        </w:rPr>
        <w:t>онкурса на лучший</w:t>
      </w:r>
      <w:r w:rsidR="008275D8" w:rsidRPr="006D46E1">
        <w:rPr>
          <w:sz w:val="28"/>
          <w:szCs w:val="28"/>
        </w:rPr>
        <w:t xml:space="preserve"> инновационный проект</w:t>
      </w:r>
      <w:r w:rsidR="007A18BD">
        <w:rPr>
          <w:sz w:val="28"/>
          <w:szCs w:val="28"/>
        </w:rPr>
        <w:t>, имеющий</w:t>
      </w:r>
      <w:r w:rsidR="000C7C6C" w:rsidRPr="006D46E1">
        <w:rPr>
          <w:sz w:val="28"/>
          <w:szCs w:val="28"/>
        </w:rPr>
        <w:t xml:space="preserve"> практическое значение</w:t>
      </w:r>
      <w:r w:rsidR="0088071E">
        <w:rPr>
          <w:sz w:val="28"/>
          <w:szCs w:val="28"/>
        </w:rPr>
        <w:t xml:space="preserve"> (далее – К</w:t>
      </w:r>
      <w:r w:rsidR="0088071E" w:rsidRPr="006D46E1">
        <w:rPr>
          <w:sz w:val="28"/>
          <w:szCs w:val="28"/>
        </w:rPr>
        <w:t>онкурс)</w:t>
      </w:r>
      <w:r w:rsidR="00AF6ED7" w:rsidRPr="006D46E1">
        <w:rPr>
          <w:sz w:val="28"/>
          <w:szCs w:val="28"/>
        </w:rPr>
        <w:t>.</w:t>
      </w:r>
    </w:p>
    <w:p w:rsidR="00AF6ED7" w:rsidRPr="006D46E1" w:rsidRDefault="005C25D0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F6ED7" w:rsidRPr="006D46E1">
        <w:rPr>
          <w:sz w:val="28"/>
          <w:szCs w:val="28"/>
        </w:rPr>
        <w:t xml:space="preserve">онкурса является </w:t>
      </w:r>
      <w:r w:rsidR="00132D2C" w:rsidRPr="006D46E1">
        <w:rPr>
          <w:sz w:val="28"/>
          <w:szCs w:val="28"/>
        </w:rPr>
        <w:t>Пенсионный фонд</w:t>
      </w:r>
      <w:r w:rsidR="008275D8" w:rsidRPr="006D46E1">
        <w:rPr>
          <w:sz w:val="28"/>
          <w:szCs w:val="28"/>
        </w:rPr>
        <w:t xml:space="preserve"> Российской Федерации</w:t>
      </w:r>
      <w:r w:rsidR="006D46E1">
        <w:rPr>
          <w:sz w:val="28"/>
          <w:szCs w:val="28"/>
        </w:rPr>
        <w:t xml:space="preserve"> (далее </w:t>
      </w:r>
      <w:r w:rsidR="004B4748" w:rsidRPr="004B4748">
        <w:rPr>
          <w:sz w:val="28"/>
          <w:szCs w:val="28"/>
        </w:rPr>
        <w:t>–</w:t>
      </w:r>
      <w:r w:rsidR="006D46E1">
        <w:rPr>
          <w:sz w:val="28"/>
          <w:szCs w:val="28"/>
        </w:rPr>
        <w:t xml:space="preserve"> ПФР)</w:t>
      </w:r>
      <w:r w:rsidR="00AF6ED7" w:rsidRPr="006D46E1">
        <w:rPr>
          <w:sz w:val="28"/>
          <w:szCs w:val="28"/>
        </w:rPr>
        <w:t>.</w:t>
      </w:r>
    </w:p>
    <w:p w:rsidR="00AF6ED7" w:rsidRDefault="005C25D0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</w:t>
      </w:r>
      <w:r w:rsidR="00A40735">
        <w:rPr>
          <w:b/>
          <w:sz w:val="28"/>
          <w:szCs w:val="28"/>
        </w:rPr>
        <w:t xml:space="preserve">и задачи </w:t>
      </w:r>
      <w:r>
        <w:rPr>
          <w:b/>
          <w:sz w:val="28"/>
          <w:szCs w:val="28"/>
        </w:rPr>
        <w:t>К</w:t>
      </w:r>
      <w:r w:rsidR="00AF6ED7" w:rsidRPr="006D46E1">
        <w:rPr>
          <w:b/>
          <w:sz w:val="28"/>
          <w:szCs w:val="28"/>
        </w:rPr>
        <w:t>онкурса</w:t>
      </w:r>
    </w:p>
    <w:p w:rsidR="00A40735" w:rsidRPr="00A40735" w:rsidRDefault="00A40735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735">
        <w:rPr>
          <w:sz w:val="28"/>
          <w:szCs w:val="28"/>
        </w:rPr>
        <w:t>Цели Конкурса:</w:t>
      </w:r>
    </w:p>
    <w:p w:rsidR="004D37DC" w:rsidRPr="006D46E1" w:rsidRDefault="00D12E9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7C6C" w:rsidRPr="006D46E1">
        <w:rPr>
          <w:sz w:val="28"/>
          <w:szCs w:val="28"/>
        </w:rPr>
        <w:t>тимулирован</w:t>
      </w:r>
      <w:r w:rsidR="004D37DC" w:rsidRPr="006D46E1">
        <w:rPr>
          <w:sz w:val="28"/>
          <w:szCs w:val="28"/>
        </w:rPr>
        <w:t xml:space="preserve">ие </w:t>
      </w:r>
      <w:r w:rsidR="000C7C6C" w:rsidRPr="006D46E1">
        <w:rPr>
          <w:sz w:val="28"/>
          <w:szCs w:val="28"/>
        </w:rPr>
        <w:t>развития</w:t>
      </w:r>
      <w:r w:rsidR="00D17FFB" w:rsidRPr="006D46E1">
        <w:rPr>
          <w:sz w:val="28"/>
          <w:szCs w:val="28"/>
        </w:rPr>
        <w:t xml:space="preserve">, повышение эффективности работы </w:t>
      </w:r>
      <w:r w:rsidR="006D46E1">
        <w:rPr>
          <w:sz w:val="28"/>
          <w:szCs w:val="28"/>
        </w:rPr>
        <w:t>ПФР</w:t>
      </w:r>
      <w:r w:rsidR="005D17AA">
        <w:rPr>
          <w:sz w:val="28"/>
          <w:szCs w:val="28"/>
        </w:rPr>
        <w:t xml:space="preserve"> путе</w:t>
      </w:r>
      <w:r w:rsidR="004D37DC" w:rsidRPr="006D46E1">
        <w:rPr>
          <w:sz w:val="28"/>
          <w:szCs w:val="28"/>
        </w:rPr>
        <w:t xml:space="preserve">м </w:t>
      </w:r>
      <w:r w:rsidR="000C7C6C" w:rsidRPr="006D46E1">
        <w:rPr>
          <w:sz w:val="28"/>
          <w:szCs w:val="28"/>
        </w:rPr>
        <w:t>содейств</w:t>
      </w:r>
      <w:r w:rsidR="004D37DC" w:rsidRPr="006D46E1">
        <w:rPr>
          <w:sz w:val="28"/>
          <w:szCs w:val="28"/>
        </w:rPr>
        <w:t>ия</w:t>
      </w:r>
      <w:r w:rsidR="00D17FFB" w:rsidRPr="006D46E1">
        <w:rPr>
          <w:sz w:val="28"/>
          <w:szCs w:val="28"/>
        </w:rPr>
        <w:t xml:space="preserve"> генерации идей, распространения лучших практик,</w:t>
      </w:r>
      <w:r w:rsidR="004D37DC" w:rsidRPr="006D46E1">
        <w:rPr>
          <w:sz w:val="28"/>
          <w:szCs w:val="28"/>
        </w:rPr>
        <w:t xml:space="preserve"> инновационной </w:t>
      </w:r>
      <w:r w:rsidR="00D17FFB" w:rsidRPr="006D46E1">
        <w:rPr>
          <w:sz w:val="28"/>
          <w:szCs w:val="28"/>
        </w:rPr>
        <w:t xml:space="preserve">и проектной </w:t>
      </w:r>
      <w:r w:rsidR="004D37DC" w:rsidRPr="006D46E1">
        <w:rPr>
          <w:sz w:val="28"/>
          <w:szCs w:val="28"/>
        </w:rPr>
        <w:t>деятельности</w:t>
      </w:r>
      <w:r w:rsidR="006D46E1">
        <w:rPr>
          <w:sz w:val="28"/>
          <w:szCs w:val="28"/>
        </w:rPr>
        <w:t>,</w:t>
      </w:r>
      <w:r w:rsidR="00767072" w:rsidRPr="006D46E1">
        <w:rPr>
          <w:sz w:val="28"/>
          <w:szCs w:val="28"/>
        </w:rPr>
        <w:t xml:space="preserve"> создание предпосылок для перехода к цифровой экономике</w:t>
      </w:r>
      <w:r w:rsidR="005D17AA">
        <w:rPr>
          <w:sz w:val="28"/>
          <w:szCs w:val="28"/>
        </w:rPr>
        <w:t>;</w:t>
      </w:r>
    </w:p>
    <w:p w:rsidR="006A3B07" w:rsidRPr="006D46E1" w:rsidRDefault="00D12E9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ED7" w:rsidRPr="006D46E1">
        <w:rPr>
          <w:sz w:val="28"/>
          <w:szCs w:val="28"/>
        </w:rPr>
        <w:t xml:space="preserve">оощрение технического и научного творчества, направленного на снижение </w:t>
      </w:r>
      <w:proofErr w:type="gramStart"/>
      <w:r w:rsidR="00D17FFB" w:rsidRPr="006D46E1">
        <w:rPr>
          <w:sz w:val="28"/>
          <w:szCs w:val="28"/>
        </w:rPr>
        <w:t>расходов</w:t>
      </w:r>
      <w:proofErr w:type="gramEnd"/>
      <w:r w:rsidR="00D17FFB" w:rsidRPr="006D46E1">
        <w:rPr>
          <w:sz w:val="28"/>
          <w:szCs w:val="28"/>
        </w:rPr>
        <w:t xml:space="preserve"> на обеспечение деятельности ПФР, улучшения качественных показателей исполнения Фондом возложенных на него государственных функций</w:t>
      </w:r>
      <w:r w:rsidR="00AF6ED7" w:rsidRPr="006D46E1">
        <w:rPr>
          <w:sz w:val="28"/>
          <w:szCs w:val="28"/>
        </w:rPr>
        <w:t>.</w:t>
      </w:r>
    </w:p>
    <w:p w:rsidR="00AF6ED7" w:rsidRPr="00A40735" w:rsidRDefault="005C25D0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735">
        <w:rPr>
          <w:sz w:val="28"/>
          <w:szCs w:val="28"/>
        </w:rPr>
        <w:t>Задачи К</w:t>
      </w:r>
      <w:r w:rsidR="00AF6ED7" w:rsidRPr="00A40735">
        <w:rPr>
          <w:sz w:val="28"/>
          <w:szCs w:val="28"/>
        </w:rPr>
        <w:t>онкурса</w:t>
      </w:r>
      <w:r w:rsidR="00A40735">
        <w:rPr>
          <w:sz w:val="28"/>
          <w:szCs w:val="28"/>
        </w:rPr>
        <w:t>:</w:t>
      </w:r>
    </w:p>
    <w:p w:rsidR="00AF6ED7" w:rsidRPr="006D46E1" w:rsidRDefault="00D12E9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F6ED7" w:rsidRPr="006D46E1">
        <w:rPr>
          <w:sz w:val="28"/>
          <w:szCs w:val="28"/>
        </w:rPr>
        <w:t>ыявление лучших технических и организационных проектов</w:t>
      </w:r>
      <w:r w:rsidR="00D17FFB" w:rsidRPr="006D46E1">
        <w:rPr>
          <w:sz w:val="28"/>
          <w:szCs w:val="28"/>
        </w:rPr>
        <w:t xml:space="preserve">, рационализаторских решений, практических наработок, в том числе основанных на </w:t>
      </w:r>
      <w:r w:rsidR="00171D6E">
        <w:rPr>
          <w:sz w:val="28"/>
          <w:szCs w:val="28"/>
        </w:rPr>
        <w:t xml:space="preserve">цифровых и </w:t>
      </w:r>
      <w:proofErr w:type="spellStart"/>
      <w:r w:rsidR="00D17FFB" w:rsidRPr="006D46E1">
        <w:rPr>
          <w:sz w:val="28"/>
          <w:szCs w:val="28"/>
        </w:rPr>
        <w:t>нейро</w:t>
      </w:r>
      <w:proofErr w:type="spellEnd"/>
      <w:r w:rsidR="00D17FFB" w:rsidRPr="006D46E1">
        <w:rPr>
          <w:sz w:val="28"/>
          <w:szCs w:val="28"/>
        </w:rPr>
        <w:t xml:space="preserve">-технологиях, </w:t>
      </w:r>
      <w:r w:rsidR="00767072" w:rsidRPr="006D46E1">
        <w:rPr>
          <w:sz w:val="28"/>
          <w:szCs w:val="28"/>
        </w:rPr>
        <w:t>внедрении искусственного интеллекта</w:t>
      </w:r>
      <w:r w:rsidR="00171D6E">
        <w:rPr>
          <w:sz w:val="28"/>
          <w:szCs w:val="28"/>
        </w:rPr>
        <w:t>, платформенных решений</w:t>
      </w:r>
      <w:r w:rsidR="005D17AA">
        <w:rPr>
          <w:sz w:val="28"/>
          <w:szCs w:val="28"/>
        </w:rPr>
        <w:t>;</w:t>
      </w:r>
      <w:proofErr w:type="gramEnd"/>
    </w:p>
    <w:p w:rsidR="00AF6ED7" w:rsidRDefault="00D12E9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ED7" w:rsidRPr="006D46E1">
        <w:rPr>
          <w:sz w:val="28"/>
          <w:szCs w:val="28"/>
        </w:rPr>
        <w:t>казание содей</w:t>
      </w:r>
      <w:r w:rsidR="00132D2C" w:rsidRPr="006D46E1">
        <w:rPr>
          <w:sz w:val="28"/>
          <w:szCs w:val="28"/>
        </w:rPr>
        <w:t>ствия внедрению принципиально новых технологических решений</w:t>
      </w:r>
      <w:r w:rsidR="00AF6ED7" w:rsidRPr="006D46E1">
        <w:rPr>
          <w:sz w:val="28"/>
          <w:szCs w:val="28"/>
        </w:rPr>
        <w:t xml:space="preserve">, обновлению и модернизации </w:t>
      </w:r>
      <w:r w:rsidR="00132D2C" w:rsidRPr="006D46E1">
        <w:rPr>
          <w:sz w:val="28"/>
          <w:szCs w:val="28"/>
        </w:rPr>
        <w:t>применяемых в ПФР</w:t>
      </w:r>
      <w:r w:rsidR="005D17AA">
        <w:rPr>
          <w:sz w:val="28"/>
          <w:szCs w:val="28"/>
        </w:rPr>
        <w:t xml:space="preserve"> технологий;</w:t>
      </w:r>
    </w:p>
    <w:p w:rsidR="007067A8" w:rsidRPr="006D46E1" w:rsidRDefault="00D12E9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067A8" w:rsidRPr="006D46E1">
        <w:rPr>
          <w:bCs/>
          <w:sz w:val="28"/>
          <w:szCs w:val="28"/>
        </w:rPr>
        <w:t>овы</w:t>
      </w:r>
      <w:r w:rsidR="00E467C7" w:rsidRPr="006D46E1">
        <w:rPr>
          <w:bCs/>
          <w:sz w:val="28"/>
          <w:szCs w:val="28"/>
        </w:rPr>
        <w:t>шение</w:t>
      </w:r>
      <w:r w:rsidR="007067A8" w:rsidRPr="006D46E1">
        <w:rPr>
          <w:bCs/>
          <w:sz w:val="28"/>
          <w:szCs w:val="28"/>
        </w:rPr>
        <w:t xml:space="preserve"> </w:t>
      </w:r>
      <w:r w:rsidR="007067A8" w:rsidRPr="006D46E1">
        <w:rPr>
          <w:sz w:val="28"/>
          <w:szCs w:val="28"/>
        </w:rPr>
        <w:t>эффективност</w:t>
      </w:r>
      <w:r w:rsidR="00E467C7" w:rsidRPr="006D46E1">
        <w:rPr>
          <w:sz w:val="28"/>
          <w:szCs w:val="28"/>
        </w:rPr>
        <w:t>и</w:t>
      </w:r>
      <w:r w:rsidR="00330284" w:rsidRPr="006D46E1">
        <w:rPr>
          <w:sz w:val="28"/>
          <w:szCs w:val="28"/>
        </w:rPr>
        <w:t>, ответственности и инициативы каждого конкретного работника за счё</w:t>
      </w:r>
      <w:r w:rsidR="007067A8" w:rsidRPr="006D46E1">
        <w:rPr>
          <w:sz w:val="28"/>
          <w:szCs w:val="28"/>
        </w:rPr>
        <w:t xml:space="preserve">т </w:t>
      </w:r>
      <w:r w:rsidR="00330284" w:rsidRPr="006D46E1">
        <w:rPr>
          <w:sz w:val="28"/>
          <w:szCs w:val="28"/>
        </w:rPr>
        <w:t xml:space="preserve">активного </w:t>
      </w:r>
      <w:r w:rsidR="007067A8" w:rsidRPr="006D46E1">
        <w:rPr>
          <w:sz w:val="28"/>
          <w:szCs w:val="28"/>
        </w:rPr>
        <w:t xml:space="preserve">развития инновационной  деятельности  в </w:t>
      </w:r>
      <w:r w:rsidR="00330284" w:rsidRPr="006D46E1">
        <w:rPr>
          <w:sz w:val="28"/>
          <w:szCs w:val="28"/>
        </w:rPr>
        <w:t>организации</w:t>
      </w:r>
      <w:r w:rsidR="007067A8" w:rsidRPr="006D46E1">
        <w:rPr>
          <w:sz w:val="28"/>
          <w:szCs w:val="28"/>
        </w:rPr>
        <w:t>.</w:t>
      </w:r>
    </w:p>
    <w:p w:rsidR="00723034" w:rsidRDefault="00A40735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25D0">
        <w:rPr>
          <w:b/>
          <w:sz w:val="28"/>
          <w:szCs w:val="28"/>
        </w:rPr>
        <w:t xml:space="preserve">. </w:t>
      </w:r>
      <w:r w:rsidR="00723034">
        <w:rPr>
          <w:b/>
          <w:sz w:val="28"/>
          <w:szCs w:val="28"/>
        </w:rPr>
        <w:t>Номинации Конкурса</w:t>
      </w:r>
    </w:p>
    <w:p w:rsidR="00723034" w:rsidRPr="006D46E1" w:rsidRDefault="00723034" w:rsidP="007230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D46E1">
        <w:rPr>
          <w:sz w:val="28"/>
          <w:szCs w:val="28"/>
        </w:rPr>
        <w:t>чреждается три номинации:</w:t>
      </w:r>
    </w:p>
    <w:p w:rsidR="00723034" w:rsidRPr="006D46E1" w:rsidRDefault="00723034" w:rsidP="007230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46E1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использования ресурсов»</w:t>
      </w:r>
      <w:r w:rsidRPr="006D46E1">
        <w:rPr>
          <w:sz w:val="28"/>
          <w:szCs w:val="28"/>
        </w:rPr>
        <w:t>;</w:t>
      </w:r>
    </w:p>
    <w:p w:rsidR="00723034" w:rsidRPr="006D46E1" w:rsidRDefault="00723034" w:rsidP="007230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46E1">
        <w:rPr>
          <w:sz w:val="28"/>
          <w:szCs w:val="28"/>
        </w:rPr>
        <w:t>Модернизация технологических процессов</w:t>
      </w:r>
      <w:r>
        <w:rPr>
          <w:sz w:val="28"/>
          <w:szCs w:val="28"/>
        </w:rPr>
        <w:t>»</w:t>
      </w:r>
      <w:r w:rsidRPr="006D46E1">
        <w:rPr>
          <w:sz w:val="28"/>
          <w:szCs w:val="28"/>
        </w:rPr>
        <w:t>;</w:t>
      </w:r>
    </w:p>
    <w:p w:rsidR="00723034" w:rsidRDefault="00723034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«Повышение качества услуг»</w:t>
      </w:r>
      <w:r w:rsidRPr="006D46E1">
        <w:rPr>
          <w:sz w:val="28"/>
          <w:szCs w:val="28"/>
        </w:rPr>
        <w:t xml:space="preserve">. </w:t>
      </w:r>
    </w:p>
    <w:p w:rsidR="00AF6ED7" w:rsidRDefault="00723034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C25D0">
        <w:rPr>
          <w:b/>
          <w:sz w:val="28"/>
          <w:szCs w:val="28"/>
        </w:rPr>
        <w:t>Условия проведения К</w:t>
      </w:r>
      <w:r w:rsidR="00AF6ED7" w:rsidRPr="006D46E1">
        <w:rPr>
          <w:b/>
          <w:sz w:val="28"/>
          <w:szCs w:val="28"/>
        </w:rPr>
        <w:t>онкурса</w:t>
      </w:r>
    </w:p>
    <w:p w:rsidR="00FE7623" w:rsidRPr="006D46E1" w:rsidRDefault="00FE7623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</w:t>
      </w:r>
      <w:r w:rsidRPr="00333964">
        <w:rPr>
          <w:sz w:val="28"/>
          <w:szCs w:val="28"/>
        </w:rPr>
        <w:t xml:space="preserve">онкурсе могут участвовать как отдельные работники системы ПФР, так и творческие коллективы </w:t>
      </w:r>
      <w:r>
        <w:rPr>
          <w:sz w:val="28"/>
          <w:szCs w:val="28"/>
        </w:rPr>
        <w:t>работников</w:t>
      </w:r>
      <w:r w:rsidRPr="00333964">
        <w:rPr>
          <w:sz w:val="28"/>
          <w:szCs w:val="28"/>
        </w:rPr>
        <w:t xml:space="preserve"> ПФР. Колич</w:t>
      </w:r>
      <w:r>
        <w:rPr>
          <w:sz w:val="28"/>
          <w:szCs w:val="28"/>
        </w:rPr>
        <w:t>ество работ, представляемых на К</w:t>
      </w:r>
      <w:r w:rsidRPr="00333964">
        <w:rPr>
          <w:sz w:val="28"/>
          <w:szCs w:val="28"/>
        </w:rPr>
        <w:t>онкурс одним автором или авторским коллективом, не ограничено.</w:t>
      </w:r>
      <w:r w:rsidRPr="006D46E1">
        <w:rPr>
          <w:sz w:val="28"/>
          <w:szCs w:val="28"/>
        </w:rPr>
        <w:t xml:space="preserve">    </w:t>
      </w:r>
    </w:p>
    <w:p w:rsidR="00132D2C" w:rsidRPr="006D46E1" w:rsidRDefault="00DA7D60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25D0">
        <w:rPr>
          <w:sz w:val="28"/>
          <w:szCs w:val="28"/>
        </w:rPr>
        <w:t>К</w:t>
      </w:r>
      <w:r w:rsidR="00132D2C" w:rsidRPr="006D46E1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представляются</w:t>
      </w:r>
      <w:r w:rsidR="00132D2C" w:rsidRPr="006D46E1">
        <w:rPr>
          <w:sz w:val="28"/>
          <w:szCs w:val="28"/>
        </w:rPr>
        <w:t xml:space="preserve">: </w:t>
      </w:r>
    </w:p>
    <w:p w:rsidR="00132D2C" w:rsidRPr="006D46E1" w:rsidRDefault="00132D2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>- инновации, не имевшие практического применения, предлагающие принципиально новые решения</w:t>
      </w:r>
      <w:r w:rsidR="006B2302">
        <w:rPr>
          <w:sz w:val="28"/>
          <w:szCs w:val="28"/>
        </w:rPr>
        <w:t xml:space="preserve"> («Технологии будущего»)</w:t>
      </w:r>
      <w:r w:rsidRPr="006D46E1">
        <w:rPr>
          <w:sz w:val="28"/>
          <w:szCs w:val="28"/>
        </w:rPr>
        <w:t>;</w:t>
      </w:r>
    </w:p>
    <w:p w:rsidR="00132D2C" w:rsidRPr="006D46E1" w:rsidRDefault="00132D2C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- </w:t>
      </w:r>
      <w:r w:rsidR="000E79A7">
        <w:rPr>
          <w:sz w:val="28"/>
          <w:szCs w:val="28"/>
        </w:rPr>
        <w:t xml:space="preserve">работающие </w:t>
      </w:r>
      <w:r w:rsidRPr="006D46E1">
        <w:rPr>
          <w:sz w:val="28"/>
          <w:szCs w:val="28"/>
        </w:rPr>
        <w:t>практики,</w:t>
      </w:r>
      <w:r w:rsidR="000E79A7" w:rsidRPr="000E79A7">
        <w:rPr>
          <w:sz w:val="28"/>
          <w:szCs w:val="28"/>
        </w:rPr>
        <w:t xml:space="preserve"> </w:t>
      </w:r>
      <w:r w:rsidR="000E79A7">
        <w:rPr>
          <w:sz w:val="28"/>
          <w:szCs w:val="28"/>
        </w:rPr>
        <w:t>апробированные в одном или нескольких территориальных органах ПФР,</w:t>
      </w:r>
      <w:r w:rsidRPr="006D46E1">
        <w:rPr>
          <w:sz w:val="28"/>
          <w:szCs w:val="28"/>
        </w:rPr>
        <w:t xml:space="preserve"> способствующие существенному повышению эффективности деятельности</w:t>
      </w:r>
      <w:r w:rsidR="00D4203D" w:rsidRPr="006D46E1">
        <w:rPr>
          <w:sz w:val="28"/>
          <w:szCs w:val="28"/>
        </w:rPr>
        <w:t>, готовые к внедрению в органах</w:t>
      </w:r>
      <w:r w:rsidR="00B05806">
        <w:rPr>
          <w:sz w:val="28"/>
          <w:szCs w:val="28"/>
        </w:rPr>
        <w:t xml:space="preserve"> системы </w:t>
      </w:r>
      <w:r w:rsidR="00D4203D" w:rsidRPr="006D46E1">
        <w:rPr>
          <w:sz w:val="28"/>
          <w:szCs w:val="28"/>
        </w:rPr>
        <w:t xml:space="preserve"> ПФР на всей территории Российской Федерации</w:t>
      </w:r>
      <w:r w:rsidR="006B2302">
        <w:rPr>
          <w:sz w:val="28"/>
          <w:szCs w:val="28"/>
        </w:rPr>
        <w:t xml:space="preserve"> («Технологии быстрых решений»)</w:t>
      </w:r>
      <w:r w:rsidR="00D4203D" w:rsidRPr="006D46E1">
        <w:rPr>
          <w:sz w:val="28"/>
          <w:szCs w:val="28"/>
        </w:rPr>
        <w:t>.</w:t>
      </w:r>
    </w:p>
    <w:p w:rsidR="00AF6ED7" w:rsidRPr="006D46E1" w:rsidRDefault="005C25D0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AF6ED7" w:rsidRPr="006D46E1">
        <w:rPr>
          <w:sz w:val="28"/>
          <w:szCs w:val="28"/>
        </w:rPr>
        <w:t xml:space="preserve">онкурс принимаются новые технические, технологические разработки,  предусматривающие повышение </w:t>
      </w:r>
      <w:r w:rsidR="002A0F90" w:rsidRPr="006D46E1">
        <w:rPr>
          <w:sz w:val="28"/>
          <w:szCs w:val="28"/>
        </w:rPr>
        <w:t xml:space="preserve">скорости обработки информации, </w:t>
      </w:r>
      <w:r w:rsidR="00FF437E" w:rsidRPr="006D46E1">
        <w:rPr>
          <w:sz w:val="28"/>
          <w:szCs w:val="28"/>
        </w:rPr>
        <w:t xml:space="preserve">принятия управленческих решений, </w:t>
      </w:r>
      <w:r w:rsidR="002A0F90" w:rsidRPr="006D46E1">
        <w:rPr>
          <w:sz w:val="28"/>
          <w:szCs w:val="28"/>
        </w:rPr>
        <w:t>эффективности взаимодействия между органами, осуществляющими предоставление государственных услуг гражданам</w:t>
      </w:r>
      <w:r w:rsidR="00D4203D" w:rsidRPr="006D46E1">
        <w:rPr>
          <w:sz w:val="28"/>
          <w:szCs w:val="28"/>
        </w:rPr>
        <w:t xml:space="preserve"> Российской Федерации</w:t>
      </w:r>
      <w:r w:rsidR="002A0F90" w:rsidRPr="006D46E1">
        <w:rPr>
          <w:sz w:val="28"/>
          <w:szCs w:val="28"/>
        </w:rPr>
        <w:t>,</w:t>
      </w:r>
      <w:r w:rsidR="00D4203D" w:rsidRPr="006D46E1">
        <w:rPr>
          <w:sz w:val="28"/>
          <w:szCs w:val="28"/>
        </w:rPr>
        <w:t xml:space="preserve"> улучшение качества оказания государственных услуг гражданам, </w:t>
      </w:r>
      <w:r w:rsidR="002A0F90" w:rsidRPr="006D46E1">
        <w:rPr>
          <w:sz w:val="28"/>
          <w:szCs w:val="28"/>
        </w:rPr>
        <w:t xml:space="preserve"> </w:t>
      </w:r>
      <w:r w:rsidR="00AF6ED7" w:rsidRPr="006D46E1">
        <w:rPr>
          <w:sz w:val="28"/>
          <w:szCs w:val="28"/>
        </w:rPr>
        <w:t xml:space="preserve">экономию </w:t>
      </w:r>
      <w:r w:rsidR="002A0F90" w:rsidRPr="006D46E1">
        <w:rPr>
          <w:sz w:val="28"/>
          <w:szCs w:val="28"/>
        </w:rPr>
        <w:t xml:space="preserve">всех видов </w:t>
      </w:r>
      <w:r w:rsidR="00AF6ED7" w:rsidRPr="006D46E1">
        <w:rPr>
          <w:sz w:val="28"/>
          <w:szCs w:val="28"/>
        </w:rPr>
        <w:t xml:space="preserve">ресурсов, трудовых и финансовых затрат. </w:t>
      </w:r>
    </w:p>
    <w:p w:rsidR="00812101" w:rsidRPr="006D46E1" w:rsidRDefault="00AF6ED7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Инновационный проект должен быть новым и полезным для </w:t>
      </w:r>
      <w:r w:rsidR="00B8692F">
        <w:rPr>
          <w:sz w:val="28"/>
          <w:szCs w:val="28"/>
        </w:rPr>
        <w:t>ПФР</w:t>
      </w:r>
      <w:r w:rsidRPr="006D46E1">
        <w:rPr>
          <w:sz w:val="28"/>
          <w:szCs w:val="28"/>
        </w:rPr>
        <w:t xml:space="preserve">, </w:t>
      </w:r>
      <w:r w:rsidR="00FF437E" w:rsidRPr="006D46E1">
        <w:rPr>
          <w:sz w:val="28"/>
          <w:szCs w:val="28"/>
        </w:rPr>
        <w:t xml:space="preserve">функционально </w:t>
      </w:r>
      <w:r w:rsidRPr="006D46E1">
        <w:rPr>
          <w:sz w:val="28"/>
          <w:szCs w:val="28"/>
        </w:rPr>
        <w:t>относиться к деятельности</w:t>
      </w:r>
      <w:r w:rsidR="00FF437E" w:rsidRPr="006D46E1">
        <w:rPr>
          <w:sz w:val="28"/>
          <w:szCs w:val="28"/>
        </w:rPr>
        <w:t xml:space="preserve"> ПФР</w:t>
      </w:r>
      <w:r w:rsidRPr="006D46E1">
        <w:rPr>
          <w:sz w:val="28"/>
          <w:szCs w:val="28"/>
        </w:rPr>
        <w:t xml:space="preserve">, решать конкретную задачу, </w:t>
      </w:r>
      <w:r w:rsidR="00812101" w:rsidRPr="006D46E1">
        <w:rPr>
          <w:sz w:val="28"/>
          <w:szCs w:val="28"/>
        </w:rPr>
        <w:t xml:space="preserve">быть </w:t>
      </w:r>
      <w:r w:rsidR="00FF437E" w:rsidRPr="006D46E1">
        <w:rPr>
          <w:sz w:val="28"/>
          <w:szCs w:val="28"/>
        </w:rPr>
        <w:t>готов</w:t>
      </w:r>
      <w:r w:rsidRPr="006D46E1">
        <w:rPr>
          <w:sz w:val="28"/>
          <w:szCs w:val="28"/>
        </w:rPr>
        <w:t xml:space="preserve">ым </w:t>
      </w:r>
      <w:r w:rsidR="00FF437E" w:rsidRPr="006D46E1">
        <w:rPr>
          <w:sz w:val="28"/>
          <w:szCs w:val="28"/>
        </w:rPr>
        <w:t>к</w:t>
      </w:r>
      <w:r w:rsidRPr="006D46E1">
        <w:rPr>
          <w:sz w:val="28"/>
          <w:szCs w:val="28"/>
        </w:rPr>
        <w:t xml:space="preserve"> практическо</w:t>
      </w:r>
      <w:r w:rsidR="00FF437E" w:rsidRPr="006D46E1">
        <w:rPr>
          <w:sz w:val="28"/>
          <w:szCs w:val="28"/>
        </w:rPr>
        <w:t>му</w:t>
      </w:r>
      <w:r w:rsidRPr="006D46E1">
        <w:rPr>
          <w:sz w:val="28"/>
          <w:szCs w:val="28"/>
        </w:rPr>
        <w:t xml:space="preserve"> примене</w:t>
      </w:r>
      <w:r w:rsidR="00FF437E" w:rsidRPr="006D46E1">
        <w:rPr>
          <w:sz w:val="28"/>
          <w:szCs w:val="28"/>
        </w:rPr>
        <w:t>нию</w:t>
      </w:r>
      <w:r w:rsidR="0024795D" w:rsidRPr="006D46E1">
        <w:rPr>
          <w:sz w:val="28"/>
          <w:szCs w:val="28"/>
        </w:rPr>
        <w:t>, соответствовать современным тенденциям развития цифровой экономики</w:t>
      </w:r>
      <w:r w:rsidRPr="006D46E1">
        <w:rPr>
          <w:sz w:val="28"/>
          <w:szCs w:val="28"/>
        </w:rPr>
        <w:t xml:space="preserve">. </w:t>
      </w:r>
    </w:p>
    <w:p w:rsidR="00812101" w:rsidRPr="006D46E1" w:rsidRDefault="00812101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Работающая практика </w:t>
      </w:r>
      <w:r w:rsidR="00E11A29" w:rsidRPr="006D46E1">
        <w:rPr>
          <w:sz w:val="28"/>
          <w:szCs w:val="28"/>
        </w:rPr>
        <w:t>должна быть актуальной, иметь бесспорный экономический эффект и приводить к существенному улучшению обслуживания граждан, предлагать революционные решения по одному или нескольким направлениям деятельности ПФР.</w:t>
      </w:r>
    </w:p>
    <w:p w:rsidR="00AF6ED7" w:rsidRPr="006D46E1" w:rsidRDefault="00490357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При оценке </w:t>
      </w:r>
      <w:r w:rsidR="00E11A29" w:rsidRPr="006D46E1">
        <w:rPr>
          <w:sz w:val="28"/>
          <w:szCs w:val="28"/>
        </w:rPr>
        <w:t xml:space="preserve">конкурсных заявок </w:t>
      </w:r>
      <w:r w:rsidRPr="006D46E1">
        <w:rPr>
          <w:sz w:val="28"/>
          <w:szCs w:val="28"/>
        </w:rPr>
        <w:t>предпочтение будет отдаваться</w:t>
      </w:r>
      <w:r w:rsidR="00A1284A" w:rsidRPr="006D46E1">
        <w:rPr>
          <w:sz w:val="28"/>
          <w:szCs w:val="28"/>
        </w:rPr>
        <w:t xml:space="preserve"> моделям, готовым к внедрению, и</w:t>
      </w:r>
      <w:r w:rsidRPr="006D46E1">
        <w:rPr>
          <w:sz w:val="28"/>
          <w:szCs w:val="28"/>
        </w:rPr>
        <w:t xml:space="preserve"> </w:t>
      </w:r>
      <w:r w:rsidR="00A1284A" w:rsidRPr="006D46E1">
        <w:rPr>
          <w:sz w:val="28"/>
          <w:szCs w:val="28"/>
        </w:rPr>
        <w:t>практик</w:t>
      </w:r>
      <w:r w:rsidRPr="006D46E1">
        <w:rPr>
          <w:sz w:val="28"/>
          <w:szCs w:val="28"/>
        </w:rPr>
        <w:t xml:space="preserve">ам, внедренным в </w:t>
      </w:r>
      <w:r w:rsidR="0024795D" w:rsidRPr="006D46E1">
        <w:rPr>
          <w:sz w:val="28"/>
          <w:szCs w:val="28"/>
        </w:rPr>
        <w:t>деятельность</w:t>
      </w:r>
      <w:r w:rsidR="00A1284A" w:rsidRPr="006D46E1">
        <w:rPr>
          <w:sz w:val="28"/>
          <w:szCs w:val="28"/>
        </w:rPr>
        <w:t xml:space="preserve"> одного или нескольких территориальных органов ПФР,</w:t>
      </w:r>
      <w:r w:rsidR="0024795D" w:rsidRPr="006D46E1">
        <w:rPr>
          <w:sz w:val="28"/>
          <w:szCs w:val="28"/>
        </w:rPr>
        <w:t xml:space="preserve"> </w:t>
      </w:r>
      <w:r w:rsidRPr="006D46E1">
        <w:rPr>
          <w:sz w:val="28"/>
          <w:szCs w:val="28"/>
        </w:rPr>
        <w:t>или обладающим возможн</w:t>
      </w:r>
      <w:r w:rsidR="0024795D" w:rsidRPr="006D46E1">
        <w:rPr>
          <w:sz w:val="28"/>
          <w:szCs w:val="28"/>
        </w:rPr>
        <w:t xml:space="preserve">остью </w:t>
      </w:r>
      <w:r w:rsidR="0024795D" w:rsidRPr="006D46E1">
        <w:rPr>
          <w:sz w:val="28"/>
          <w:szCs w:val="28"/>
        </w:rPr>
        <w:lastRenderedPageBreak/>
        <w:t xml:space="preserve">быстрого внедрения на всей территории Российской Федерации </w:t>
      </w:r>
      <w:r w:rsidRPr="006D46E1">
        <w:rPr>
          <w:sz w:val="28"/>
          <w:szCs w:val="28"/>
        </w:rPr>
        <w:t>с высоким экономическим эффектом.</w:t>
      </w:r>
      <w:r w:rsidR="00AF6ED7" w:rsidRPr="006D46E1">
        <w:rPr>
          <w:sz w:val="28"/>
          <w:szCs w:val="28"/>
        </w:rPr>
        <w:t xml:space="preserve">  </w:t>
      </w:r>
    </w:p>
    <w:p w:rsidR="00B1072E" w:rsidRPr="006D46E1" w:rsidRDefault="00D61C39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6ED7" w:rsidRPr="006D46E1">
        <w:rPr>
          <w:b/>
          <w:sz w:val="28"/>
          <w:szCs w:val="28"/>
        </w:rPr>
        <w:t xml:space="preserve">. Форма </w:t>
      </w:r>
      <w:r w:rsidR="00395448">
        <w:rPr>
          <w:b/>
          <w:sz w:val="28"/>
          <w:szCs w:val="28"/>
        </w:rPr>
        <w:t>представления</w:t>
      </w:r>
      <w:r w:rsidR="00AF6ED7" w:rsidRPr="006D46E1">
        <w:rPr>
          <w:b/>
          <w:sz w:val="28"/>
          <w:szCs w:val="28"/>
        </w:rPr>
        <w:t xml:space="preserve"> материалов</w:t>
      </w:r>
    </w:p>
    <w:p w:rsidR="007059F9" w:rsidRPr="007059F9" w:rsidRDefault="007059F9" w:rsidP="007059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59F9">
        <w:rPr>
          <w:sz w:val="28"/>
          <w:szCs w:val="28"/>
        </w:rPr>
        <w:t xml:space="preserve">Материалы представляются в виде заявки (приложение 1 к настоящему Положению), с описанием инновационного проекта, с приложением всех необходимых технологических расчетов, технико-экономического обоснования с чертежами, схемами, иллюстрациями. В тексте заявки указывается расчет достигнутого (ожидаемого) экономического эффекта. В тех случаях, когда определить ожидаемый экономический эффект невозможно, представляется обоснование полезности инновационного проекта с описанием достигаемого положительного эффекта. </w:t>
      </w:r>
      <w:proofErr w:type="gramStart"/>
      <w:r w:rsidRPr="007059F9">
        <w:rPr>
          <w:sz w:val="28"/>
          <w:szCs w:val="28"/>
        </w:rPr>
        <w:t xml:space="preserve">В заявке указываются фамилия, имя, отчество автора (авторов) разработки, должность, место работы, контактные телефоны, место применения (при наличии). </w:t>
      </w:r>
      <w:proofErr w:type="gramEnd"/>
    </w:p>
    <w:p w:rsidR="007059F9" w:rsidRDefault="007059F9" w:rsidP="007059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59F9">
        <w:rPr>
          <w:sz w:val="28"/>
          <w:szCs w:val="28"/>
        </w:rPr>
        <w:t>К заявке прилагается документ, свидетельствующий об уступке (отчуждении) исключительных прав  автора (каждого из членов авторского коллектива) на использование произведения (проекта) Пенсионным фондом Российской Федерации (приложение 2 к настоящему Положению).</w:t>
      </w:r>
    </w:p>
    <w:p w:rsidR="00AF6ED7" w:rsidRPr="006D46E1" w:rsidRDefault="005C25D0" w:rsidP="007059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 К</w:t>
      </w:r>
      <w:r w:rsidR="00AF6ED7" w:rsidRPr="006D46E1">
        <w:rPr>
          <w:sz w:val="28"/>
          <w:szCs w:val="28"/>
        </w:rPr>
        <w:t xml:space="preserve">онкурс </w:t>
      </w:r>
      <w:r w:rsidR="00CA2505">
        <w:rPr>
          <w:sz w:val="28"/>
          <w:szCs w:val="28"/>
        </w:rPr>
        <w:t>представляются</w:t>
      </w:r>
      <w:r w:rsidR="008E0430">
        <w:rPr>
          <w:sz w:val="28"/>
          <w:szCs w:val="28"/>
        </w:rPr>
        <w:t xml:space="preserve"> одним из следующих способов</w:t>
      </w:r>
      <w:r w:rsidR="00AF6ED7" w:rsidRPr="006D46E1">
        <w:rPr>
          <w:sz w:val="28"/>
          <w:szCs w:val="28"/>
        </w:rPr>
        <w:t xml:space="preserve">:   </w:t>
      </w:r>
    </w:p>
    <w:p w:rsidR="000632CD" w:rsidRPr="006D46E1" w:rsidRDefault="000632CD" w:rsidP="000632C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- путем заполнения бумажной формы и отправки </w:t>
      </w:r>
      <w:r>
        <w:rPr>
          <w:sz w:val="28"/>
          <w:szCs w:val="28"/>
        </w:rPr>
        <w:t xml:space="preserve">в установленном порядке </w:t>
      </w:r>
      <w:r w:rsidR="00FC52A8">
        <w:rPr>
          <w:sz w:val="28"/>
          <w:szCs w:val="28"/>
        </w:rPr>
        <w:t>по а</w:t>
      </w:r>
      <w:r w:rsidRPr="006D46E1">
        <w:rPr>
          <w:sz w:val="28"/>
          <w:szCs w:val="28"/>
        </w:rPr>
        <w:t>дрес</w:t>
      </w:r>
      <w:r w:rsidR="00FC52A8">
        <w:rPr>
          <w:sz w:val="28"/>
          <w:szCs w:val="28"/>
        </w:rPr>
        <w:t>у</w:t>
      </w:r>
      <w:r w:rsidR="00F1269F">
        <w:rPr>
          <w:sz w:val="28"/>
          <w:szCs w:val="28"/>
        </w:rPr>
        <w:t>:</w:t>
      </w:r>
      <w:r w:rsidRPr="006D46E1">
        <w:rPr>
          <w:sz w:val="28"/>
          <w:szCs w:val="28"/>
        </w:rPr>
        <w:t xml:space="preserve"> </w:t>
      </w:r>
      <w:r w:rsidR="00CA2505" w:rsidRPr="00CA2505">
        <w:rPr>
          <w:sz w:val="28"/>
          <w:szCs w:val="28"/>
        </w:rPr>
        <w:t>ул. Шаболовка, 4, ГСП - 1, Москва, 119991</w:t>
      </w:r>
      <w:r w:rsidR="00F1269F">
        <w:rPr>
          <w:sz w:val="28"/>
          <w:szCs w:val="28"/>
        </w:rPr>
        <w:t xml:space="preserve"> (в </w:t>
      </w:r>
      <w:r w:rsidR="00CA2505">
        <w:rPr>
          <w:sz w:val="28"/>
          <w:szCs w:val="28"/>
        </w:rPr>
        <w:t>Департамент</w:t>
      </w:r>
      <w:r w:rsidRPr="006D46E1">
        <w:rPr>
          <w:sz w:val="28"/>
          <w:szCs w:val="28"/>
        </w:rPr>
        <w:t xml:space="preserve"> кадровой политики</w:t>
      </w:r>
      <w:r w:rsidR="00F1269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2505" w:rsidRPr="006D46E1" w:rsidRDefault="00D25592" w:rsidP="00CA250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A2505" w:rsidRPr="006D46E1">
        <w:rPr>
          <w:sz w:val="28"/>
          <w:szCs w:val="28"/>
        </w:rPr>
        <w:t xml:space="preserve">путем </w:t>
      </w:r>
      <w:r w:rsidR="00EB05EF">
        <w:rPr>
          <w:sz w:val="28"/>
          <w:szCs w:val="28"/>
        </w:rPr>
        <w:t>на</w:t>
      </w:r>
      <w:r w:rsidR="00CA2505" w:rsidRPr="006D46E1">
        <w:rPr>
          <w:sz w:val="28"/>
          <w:szCs w:val="28"/>
        </w:rPr>
        <w:t xml:space="preserve">правления письма </w:t>
      </w:r>
      <w:r w:rsidR="00CA2505">
        <w:rPr>
          <w:sz w:val="28"/>
          <w:szCs w:val="28"/>
        </w:rPr>
        <w:t>на адрес электронной почты</w:t>
      </w:r>
      <w:r w:rsidR="00F1269F">
        <w:rPr>
          <w:sz w:val="28"/>
          <w:szCs w:val="28"/>
        </w:rPr>
        <w:t>:</w:t>
      </w:r>
      <w:r w:rsidR="00CA2505">
        <w:rPr>
          <w:sz w:val="28"/>
          <w:szCs w:val="28"/>
        </w:rPr>
        <w:t xml:space="preserve"> </w:t>
      </w:r>
      <w:r w:rsidRPr="00D25592">
        <w:rPr>
          <w:sz w:val="28"/>
          <w:szCs w:val="28"/>
        </w:rPr>
        <w:t>TAndropova@100.pfr.ru</w:t>
      </w:r>
      <w:r>
        <w:rPr>
          <w:sz w:val="28"/>
          <w:szCs w:val="28"/>
        </w:rPr>
        <w:t>;</w:t>
      </w:r>
    </w:p>
    <w:p w:rsidR="00AF6ED7" w:rsidRPr="007B08D2" w:rsidRDefault="00AF6ED7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08D2">
        <w:rPr>
          <w:sz w:val="28"/>
          <w:szCs w:val="28"/>
        </w:rPr>
        <w:t xml:space="preserve">- путем заполнения электронной формы на официальном сайте </w:t>
      </w:r>
      <w:r w:rsidR="003E17D2" w:rsidRPr="007B08D2">
        <w:rPr>
          <w:sz w:val="28"/>
          <w:szCs w:val="28"/>
        </w:rPr>
        <w:t xml:space="preserve">ПФР </w:t>
      </w:r>
      <w:hyperlink r:id="rId8" w:history="1">
        <w:r w:rsidR="00A1284A" w:rsidRPr="007B08D2">
          <w:rPr>
            <w:rStyle w:val="a4"/>
            <w:sz w:val="28"/>
            <w:szCs w:val="28"/>
          </w:rPr>
          <w:t>www.</w:t>
        </w:r>
        <w:r w:rsidR="00A1284A" w:rsidRPr="007B08D2">
          <w:rPr>
            <w:rStyle w:val="a4"/>
            <w:sz w:val="28"/>
            <w:szCs w:val="28"/>
            <w:lang w:val="en-US"/>
          </w:rPr>
          <w:t>pfrf</w:t>
        </w:r>
        <w:r w:rsidR="00A1284A" w:rsidRPr="007B08D2">
          <w:rPr>
            <w:rStyle w:val="a4"/>
            <w:sz w:val="28"/>
            <w:szCs w:val="28"/>
          </w:rPr>
          <w:t>.</w:t>
        </w:r>
        <w:proofErr w:type="spellStart"/>
        <w:r w:rsidR="00A1284A" w:rsidRPr="007B08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25592" w:rsidRPr="007B08D2">
        <w:rPr>
          <w:sz w:val="28"/>
          <w:szCs w:val="28"/>
        </w:rPr>
        <w:t>.</w:t>
      </w:r>
    </w:p>
    <w:p w:rsidR="00D25592" w:rsidRPr="006D46E1" w:rsidRDefault="00D25592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Задать вопрос </w:t>
      </w:r>
      <w:r w:rsidR="005C25D0">
        <w:rPr>
          <w:sz w:val="28"/>
          <w:szCs w:val="28"/>
        </w:rPr>
        <w:t>о К</w:t>
      </w:r>
      <w:r w:rsidR="00395448" w:rsidRPr="00395448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можно по </w:t>
      </w:r>
      <w:r w:rsidR="00F1269F">
        <w:rPr>
          <w:sz w:val="28"/>
          <w:szCs w:val="28"/>
        </w:rPr>
        <w:t>адресу электронной почты</w:t>
      </w:r>
      <w:r w:rsidR="005F3047">
        <w:rPr>
          <w:sz w:val="28"/>
          <w:szCs w:val="28"/>
        </w:rPr>
        <w:t>:</w:t>
      </w:r>
      <w:r w:rsidR="005F3047" w:rsidRPr="005F3047">
        <w:t xml:space="preserve"> </w:t>
      </w:r>
      <w:r w:rsidR="005F3047" w:rsidRPr="005F3047">
        <w:rPr>
          <w:sz w:val="28"/>
          <w:szCs w:val="28"/>
        </w:rPr>
        <w:t>MUSivashova@100.pfr.ru</w:t>
      </w:r>
      <w:r w:rsidR="00F1269F">
        <w:rPr>
          <w:sz w:val="28"/>
          <w:szCs w:val="28"/>
        </w:rPr>
        <w:t>.</w:t>
      </w:r>
    </w:p>
    <w:p w:rsidR="00AF6ED7" w:rsidRDefault="004016A8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6ED7" w:rsidRPr="006D46E1">
        <w:rPr>
          <w:b/>
          <w:sz w:val="28"/>
          <w:szCs w:val="28"/>
        </w:rPr>
        <w:t>. П</w:t>
      </w:r>
      <w:r w:rsidR="005C25D0">
        <w:rPr>
          <w:b/>
          <w:sz w:val="28"/>
          <w:szCs w:val="28"/>
        </w:rPr>
        <w:t>орядок рассмотрения материалов К</w:t>
      </w:r>
      <w:r w:rsidR="00AF6ED7" w:rsidRPr="006D46E1">
        <w:rPr>
          <w:b/>
          <w:sz w:val="28"/>
          <w:szCs w:val="28"/>
        </w:rPr>
        <w:t>онкурса</w:t>
      </w:r>
      <w:r w:rsidR="0011300B">
        <w:rPr>
          <w:b/>
          <w:sz w:val="28"/>
          <w:szCs w:val="28"/>
        </w:rPr>
        <w:t xml:space="preserve"> </w:t>
      </w:r>
    </w:p>
    <w:p w:rsidR="0011300B" w:rsidRDefault="00395448" w:rsidP="00F02EB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95448">
        <w:rPr>
          <w:sz w:val="28"/>
          <w:szCs w:val="28"/>
        </w:rPr>
        <w:t>За</w:t>
      </w:r>
      <w:r>
        <w:rPr>
          <w:sz w:val="28"/>
          <w:szCs w:val="28"/>
        </w:rPr>
        <w:t xml:space="preserve">явленные на участие </w:t>
      </w:r>
      <w:r w:rsidR="0011300B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="0011300B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в Департамент кадровой политики, который сист</w:t>
      </w:r>
      <w:r w:rsidR="003314BA">
        <w:rPr>
          <w:sz w:val="28"/>
          <w:szCs w:val="28"/>
        </w:rPr>
        <w:t>ематизирует их по направлениям К</w:t>
      </w:r>
      <w:r>
        <w:rPr>
          <w:sz w:val="28"/>
          <w:szCs w:val="28"/>
        </w:rPr>
        <w:t>онкурса</w:t>
      </w:r>
      <w:r w:rsidR="0011300B">
        <w:rPr>
          <w:sz w:val="28"/>
          <w:szCs w:val="28"/>
        </w:rPr>
        <w:t xml:space="preserve"> и </w:t>
      </w:r>
      <w:r w:rsidR="0011300B">
        <w:rPr>
          <w:sz w:val="28"/>
          <w:szCs w:val="28"/>
        </w:rPr>
        <w:lastRenderedPageBreak/>
        <w:t>представляет на рассмотрение</w:t>
      </w:r>
      <w:r w:rsidR="00F02EBE">
        <w:rPr>
          <w:sz w:val="28"/>
          <w:szCs w:val="28"/>
        </w:rPr>
        <w:t xml:space="preserve"> </w:t>
      </w:r>
      <w:r w:rsidR="00F02EBE" w:rsidRPr="00F02EBE">
        <w:rPr>
          <w:sz w:val="28"/>
          <w:szCs w:val="28"/>
        </w:rPr>
        <w:t>Комиссии по проведению Конкурса проектов</w:t>
      </w:r>
      <w:r w:rsidR="00F02EBE">
        <w:rPr>
          <w:sz w:val="28"/>
          <w:szCs w:val="28"/>
        </w:rPr>
        <w:t>, с</w:t>
      </w:r>
      <w:r w:rsidR="0011300B" w:rsidRPr="0011300B">
        <w:rPr>
          <w:sz w:val="28"/>
          <w:szCs w:val="28"/>
        </w:rPr>
        <w:t>остав</w:t>
      </w:r>
      <w:r w:rsidR="00110F6C">
        <w:rPr>
          <w:sz w:val="28"/>
          <w:szCs w:val="28"/>
        </w:rPr>
        <w:t xml:space="preserve"> </w:t>
      </w:r>
      <w:r w:rsidR="0011300B" w:rsidRPr="0011300B">
        <w:rPr>
          <w:sz w:val="28"/>
          <w:szCs w:val="28"/>
        </w:rPr>
        <w:t xml:space="preserve"> </w:t>
      </w:r>
      <w:r w:rsidR="00F02EBE">
        <w:rPr>
          <w:sz w:val="28"/>
          <w:szCs w:val="28"/>
        </w:rPr>
        <w:t>которой</w:t>
      </w:r>
      <w:r w:rsidR="00110F6C">
        <w:rPr>
          <w:sz w:val="28"/>
          <w:szCs w:val="28"/>
        </w:rPr>
        <w:t xml:space="preserve"> </w:t>
      </w:r>
      <w:r w:rsidR="00F02EBE">
        <w:rPr>
          <w:sz w:val="28"/>
          <w:szCs w:val="28"/>
        </w:rPr>
        <w:t xml:space="preserve"> утвержден</w:t>
      </w:r>
      <w:r w:rsidR="0011300B" w:rsidRPr="0011300B">
        <w:rPr>
          <w:sz w:val="28"/>
          <w:szCs w:val="28"/>
        </w:rPr>
        <w:t xml:space="preserve"> </w:t>
      </w:r>
      <w:r w:rsidR="00110F6C">
        <w:rPr>
          <w:sz w:val="28"/>
          <w:szCs w:val="28"/>
        </w:rPr>
        <w:t xml:space="preserve"> </w:t>
      </w:r>
      <w:r w:rsidR="00CF42D7">
        <w:rPr>
          <w:sz w:val="28"/>
          <w:szCs w:val="28"/>
        </w:rPr>
        <w:t xml:space="preserve">постановлением </w:t>
      </w:r>
      <w:r w:rsidR="00110F6C">
        <w:rPr>
          <w:sz w:val="28"/>
          <w:szCs w:val="28"/>
        </w:rPr>
        <w:t xml:space="preserve"> </w:t>
      </w:r>
      <w:r w:rsidR="00CF42D7">
        <w:rPr>
          <w:sz w:val="28"/>
          <w:szCs w:val="28"/>
        </w:rPr>
        <w:t>Правления</w:t>
      </w:r>
      <w:r w:rsidR="00110F6C">
        <w:rPr>
          <w:sz w:val="28"/>
          <w:szCs w:val="28"/>
        </w:rPr>
        <w:t xml:space="preserve"> </w:t>
      </w:r>
      <w:r w:rsidR="00CF42D7">
        <w:rPr>
          <w:sz w:val="28"/>
          <w:szCs w:val="28"/>
        </w:rPr>
        <w:t xml:space="preserve"> ПФР</w:t>
      </w:r>
      <w:r w:rsidR="00F02EBE">
        <w:rPr>
          <w:sz w:val="28"/>
          <w:szCs w:val="28"/>
        </w:rPr>
        <w:t xml:space="preserve"> </w:t>
      </w:r>
      <w:r w:rsidR="00110F6C">
        <w:rPr>
          <w:sz w:val="28"/>
          <w:szCs w:val="28"/>
        </w:rPr>
        <w:t xml:space="preserve"> </w:t>
      </w:r>
      <w:r w:rsidR="00F02EBE">
        <w:rPr>
          <w:sz w:val="28"/>
          <w:szCs w:val="28"/>
        </w:rPr>
        <w:t>от</w:t>
      </w:r>
      <w:r w:rsidR="00110F6C">
        <w:rPr>
          <w:sz w:val="28"/>
          <w:szCs w:val="28"/>
        </w:rPr>
        <w:t xml:space="preserve"> </w:t>
      </w:r>
      <w:r w:rsidR="00F02EBE">
        <w:rPr>
          <w:sz w:val="28"/>
          <w:szCs w:val="28"/>
        </w:rPr>
        <w:t xml:space="preserve">  </w:t>
      </w:r>
      <w:r w:rsidR="00110F6C">
        <w:rPr>
          <w:sz w:val="28"/>
          <w:szCs w:val="28"/>
        </w:rPr>
        <w:t xml:space="preserve">05.04.2018 </w:t>
      </w:r>
      <w:r w:rsidR="003314BA">
        <w:rPr>
          <w:sz w:val="28"/>
          <w:szCs w:val="28"/>
        </w:rPr>
        <w:br/>
      </w:r>
      <w:r w:rsidR="00F02EBE">
        <w:rPr>
          <w:sz w:val="28"/>
          <w:szCs w:val="28"/>
        </w:rPr>
        <w:t xml:space="preserve">№ </w:t>
      </w:r>
      <w:r w:rsidR="00110F6C">
        <w:rPr>
          <w:sz w:val="28"/>
          <w:szCs w:val="28"/>
        </w:rPr>
        <w:t>185п</w:t>
      </w:r>
      <w:r w:rsidR="004016A8">
        <w:rPr>
          <w:sz w:val="28"/>
          <w:szCs w:val="28"/>
        </w:rPr>
        <w:t xml:space="preserve"> (далее - Комиссия)</w:t>
      </w:r>
      <w:r w:rsidR="00CF42D7">
        <w:rPr>
          <w:sz w:val="28"/>
          <w:szCs w:val="28"/>
        </w:rPr>
        <w:t xml:space="preserve">. </w:t>
      </w:r>
    </w:p>
    <w:p w:rsidR="00D12E9C" w:rsidRPr="006D46E1" w:rsidRDefault="003017D1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>Заявки и м</w:t>
      </w:r>
      <w:r w:rsidR="00CB668B">
        <w:rPr>
          <w:sz w:val="28"/>
          <w:szCs w:val="28"/>
        </w:rPr>
        <w:t>атериалы на К</w:t>
      </w:r>
      <w:r w:rsidR="004E3031" w:rsidRPr="006D46E1">
        <w:rPr>
          <w:sz w:val="28"/>
          <w:szCs w:val="28"/>
        </w:rPr>
        <w:t xml:space="preserve">онкурс принимаются </w:t>
      </w:r>
      <w:r w:rsidR="00B1072E" w:rsidRPr="006D46E1">
        <w:rPr>
          <w:sz w:val="28"/>
          <w:szCs w:val="28"/>
        </w:rPr>
        <w:t>с</w:t>
      </w:r>
      <w:r w:rsidR="004E3031" w:rsidRPr="006D46E1">
        <w:rPr>
          <w:sz w:val="28"/>
          <w:szCs w:val="28"/>
        </w:rPr>
        <w:t xml:space="preserve"> </w:t>
      </w:r>
      <w:r w:rsidR="004638AB">
        <w:rPr>
          <w:sz w:val="28"/>
          <w:szCs w:val="28"/>
        </w:rPr>
        <w:t>01 июня</w:t>
      </w:r>
      <w:r w:rsidR="00B1072E" w:rsidRPr="006D46E1">
        <w:rPr>
          <w:sz w:val="28"/>
          <w:szCs w:val="28"/>
        </w:rPr>
        <w:t xml:space="preserve"> по</w:t>
      </w:r>
      <w:r w:rsidR="004A6F33" w:rsidRPr="006D46E1">
        <w:rPr>
          <w:sz w:val="28"/>
          <w:szCs w:val="28"/>
        </w:rPr>
        <w:t xml:space="preserve"> 3</w:t>
      </w:r>
      <w:r w:rsidR="00502447">
        <w:rPr>
          <w:sz w:val="28"/>
          <w:szCs w:val="28"/>
        </w:rPr>
        <w:t>0</w:t>
      </w:r>
      <w:r w:rsidR="00B1072E" w:rsidRPr="006D46E1">
        <w:rPr>
          <w:sz w:val="28"/>
          <w:szCs w:val="28"/>
        </w:rPr>
        <w:t xml:space="preserve"> </w:t>
      </w:r>
      <w:r w:rsidR="00502447">
        <w:rPr>
          <w:sz w:val="28"/>
          <w:szCs w:val="28"/>
        </w:rPr>
        <w:t>сентября</w:t>
      </w:r>
      <w:r w:rsidR="004E3031" w:rsidRPr="006D46E1">
        <w:rPr>
          <w:sz w:val="28"/>
          <w:szCs w:val="28"/>
        </w:rPr>
        <w:t xml:space="preserve"> </w:t>
      </w:r>
      <w:r w:rsidR="00AF6ED7" w:rsidRPr="006D46E1">
        <w:rPr>
          <w:sz w:val="28"/>
          <w:szCs w:val="28"/>
        </w:rPr>
        <w:t>201</w:t>
      </w:r>
      <w:r w:rsidR="003E17D2" w:rsidRPr="006D46E1">
        <w:rPr>
          <w:sz w:val="28"/>
          <w:szCs w:val="28"/>
        </w:rPr>
        <w:t>8</w:t>
      </w:r>
      <w:r w:rsidR="00AF6ED7" w:rsidRPr="006D46E1">
        <w:rPr>
          <w:sz w:val="28"/>
          <w:szCs w:val="28"/>
        </w:rPr>
        <w:t xml:space="preserve"> года. </w:t>
      </w:r>
    </w:p>
    <w:p w:rsidR="00FE7623" w:rsidRDefault="003017D1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Рассмотрение материалов </w:t>
      </w:r>
      <w:r w:rsidR="00CB668B">
        <w:rPr>
          <w:sz w:val="28"/>
          <w:szCs w:val="28"/>
        </w:rPr>
        <w:t>К</w:t>
      </w:r>
      <w:r w:rsidRPr="006D46E1">
        <w:rPr>
          <w:sz w:val="28"/>
          <w:szCs w:val="28"/>
        </w:rPr>
        <w:t xml:space="preserve">омиссией </w:t>
      </w:r>
      <w:r w:rsidR="006D60AF">
        <w:rPr>
          <w:sz w:val="28"/>
          <w:szCs w:val="28"/>
        </w:rPr>
        <w:t>осуществляется</w:t>
      </w:r>
      <w:r w:rsidRPr="006D46E1">
        <w:rPr>
          <w:sz w:val="28"/>
          <w:szCs w:val="28"/>
        </w:rPr>
        <w:t xml:space="preserve"> с 01 </w:t>
      </w:r>
      <w:r w:rsidR="004A6F33" w:rsidRPr="006D46E1">
        <w:rPr>
          <w:sz w:val="28"/>
          <w:szCs w:val="28"/>
        </w:rPr>
        <w:t xml:space="preserve">по 31 </w:t>
      </w:r>
      <w:r w:rsidRPr="006D46E1">
        <w:rPr>
          <w:sz w:val="28"/>
          <w:szCs w:val="28"/>
        </w:rPr>
        <w:t>о</w:t>
      </w:r>
      <w:r w:rsidR="004A6F33" w:rsidRPr="006D46E1">
        <w:rPr>
          <w:sz w:val="28"/>
          <w:szCs w:val="28"/>
        </w:rPr>
        <w:t>кт</w:t>
      </w:r>
      <w:r w:rsidRPr="006D46E1">
        <w:rPr>
          <w:sz w:val="28"/>
          <w:szCs w:val="28"/>
        </w:rPr>
        <w:t xml:space="preserve">ября 2018 года. </w:t>
      </w:r>
    </w:p>
    <w:p w:rsidR="000F1854" w:rsidRPr="006D46E1" w:rsidRDefault="00CB668B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К</w:t>
      </w:r>
      <w:r w:rsidR="000F1854" w:rsidRPr="006D46E1">
        <w:rPr>
          <w:sz w:val="28"/>
          <w:szCs w:val="28"/>
        </w:rPr>
        <w:t>онкурса подводя</w:t>
      </w:r>
      <w:r w:rsidR="001600AD" w:rsidRPr="006D46E1">
        <w:rPr>
          <w:sz w:val="28"/>
          <w:szCs w:val="28"/>
        </w:rPr>
        <w:t xml:space="preserve">тся  в течение одного месяца с </w:t>
      </w:r>
      <w:r w:rsidR="004A6F33" w:rsidRPr="006D46E1">
        <w:rPr>
          <w:sz w:val="28"/>
          <w:szCs w:val="28"/>
        </w:rPr>
        <w:t xml:space="preserve">01 ноября </w:t>
      </w:r>
      <w:r w:rsidR="000F1854" w:rsidRPr="006D46E1">
        <w:rPr>
          <w:sz w:val="28"/>
          <w:szCs w:val="28"/>
        </w:rPr>
        <w:t xml:space="preserve">по </w:t>
      </w:r>
      <w:r w:rsidR="004A6F33" w:rsidRPr="006D46E1">
        <w:rPr>
          <w:sz w:val="28"/>
          <w:szCs w:val="28"/>
        </w:rPr>
        <w:t xml:space="preserve">01 декабря </w:t>
      </w:r>
      <w:r w:rsidR="000F1854" w:rsidRPr="006D46E1">
        <w:rPr>
          <w:sz w:val="28"/>
          <w:szCs w:val="28"/>
        </w:rPr>
        <w:t>201</w:t>
      </w:r>
      <w:r w:rsidR="003E17D2" w:rsidRPr="006D46E1">
        <w:rPr>
          <w:sz w:val="28"/>
          <w:szCs w:val="28"/>
        </w:rPr>
        <w:t>8</w:t>
      </w:r>
      <w:r w:rsidR="000F1854" w:rsidRPr="006D46E1">
        <w:rPr>
          <w:sz w:val="28"/>
          <w:szCs w:val="28"/>
        </w:rPr>
        <w:t xml:space="preserve"> года.</w:t>
      </w:r>
    </w:p>
    <w:p w:rsidR="00AF6ED7" w:rsidRPr="006D46E1" w:rsidRDefault="003314BA" w:rsidP="00D0699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F6ED7" w:rsidRPr="006D46E1">
        <w:rPr>
          <w:b/>
          <w:sz w:val="28"/>
          <w:szCs w:val="28"/>
        </w:rPr>
        <w:t xml:space="preserve">. Награждение победителей </w:t>
      </w:r>
      <w:r w:rsidR="00CB668B">
        <w:rPr>
          <w:b/>
          <w:sz w:val="28"/>
          <w:szCs w:val="28"/>
        </w:rPr>
        <w:t>К</w:t>
      </w:r>
      <w:r w:rsidR="00AF6ED7" w:rsidRPr="006D46E1">
        <w:rPr>
          <w:b/>
          <w:sz w:val="28"/>
          <w:szCs w:val="28"/>
        </w:rPr>
        <w:t>онкурса</w:t>
      </w:r>
      <w:r w:rsidR="00AF6ED7" w:rsidRPr="006D46E1">
        <w:rPr>
          <w:sz w:val="28"/>
          <w:szCs w:val="28"/>
        </w:rPr>
        <w:t xml:space="preserve">          </w:t>
      </w:r>
    </w:p>
    <w:p w:rsidR="00E23364" w:rsidRPr="006D46E1" w:rsidRDefault="00AF6ED7" w:rsidP="00D0699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>Победители награждаются дипломами и денежными премиями.</w:t>
      </w:r>
    </w:p>
    <w:p w:rsidR="00670F73" w:rsidRPr="006D46E1" w:rsidRDefault="004A6F33" w:rsidP="00D0699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>П</w:t>
      </w:r>
      <w:r w:rsidR="009007F6" w:rsidRPr="006D46E1">
        <w:rPr>
          <w:sz w:val="28"/>
          <w:szCs w:val="28"/>
        </w:rPr>
        <w:t xml:space="preserve">рисуждаются: </w:t>
      </w:r>
    </w:p>
    <w:p w:rsidR="00CB668B" w:rsidRPr="00CB668B" w:rsidRDefault="00CB668B" w:rsidP="00CB66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668B">
        <w:rPr>
          <w:sz w:val="28"/>
          <w:szCs w:val="28"/>
        </w:rPr>
        <w:t>гран-при – с единовременной выплатой премии в размере до 150 000 рублей;</w:t>
      </w:r>
    </w:p>
    <w:p w:rsidR="00CB668B" w:rsidRPr="00CB668B" w:rsidRDefault="00CB668B" w:rsidP="00CB66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668B">
        <w:rPr>
          <w:sz w:val="28"/>
          <w:szCs w:val="28"/>
        </w:rPr>
        <w:t xml:space="preserve">1 место – с единовременной выплатой премии в размере до 100 000 рублей;  </w:t>
      </w:r>
    </w:p>
    <w:p w:rsidR="00CB668B" w:rsidRPr="00CB668B" w:rsidRDefault="00CB668B" w:rsidP="00CB66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668B">
        <w:rPr>
          <w:sz w:val="28"/>
          <w:szCs w:val="28"/>
        </w:rPr>
        <w:t xml:space="preserve">2 место – с единовременной выплатой премии в размере до 50 000  рублей; </w:t>
      </w:r>
    </w:p>
    <w:p w:rsidR="00CB668B" w:rsidRPr="00CB668B" w:rsidRDefault="00CB668B" w:rsidP="00CB66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668B">
        <w:rPr>
          <w:sz w:val="28"/>
          <w:szCs w:val="28"/>
        </w:rPr>
        <w:t>3 место – с единовременной выплатой премии в размере до 30 000  рублей;</w:t>
      </w:r>
    </w:p>
    <w:p w:rsidR="00AF6ED7" w:rsidRPr="006D46E1" w:rsidRDefault="00CB668B" w:rsidP="00CB668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668B">
        <w:rPr>
          <w:sz w:val="28"/>
          <w:szCs w:val="28"/>
        </w:rPr>
        <w:t xml:space="preserve">специальный приз – с единовременной выплатой премии в размере </w:t>
      </w:r>
      <w:r w:rsidR="00DF459E">
        <w:rPr>
          <w:sz w:val="28"/>
          <w:szCs w:val="28"/>
        </w:rPr>
        <w:br/>
      </w:r>
      <w:r w:rsidRPr="00CB668B">
        <w:rPr>
          <w:sz w:val="28"/>
          <w:szCs w:val="28"/>
        </w:rPr>
        <w:t>до 25 000 рублей.</w:t>
      </w:r>
      <w:r>
        <w:rPr>
          <w:sz w:val="28"/>
          <w:szCs w:val="28"/>
        </w:rPr>
        <w:t xml:space="preserve"> </w:t>
      </w:r>
    </w:p>
    <w:p w:rsidR="00A94AB9" w:rsidRDefault="00E23364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>Призовое м</w:t>
      </w:r>
      <w:r w:rsidR="00AF6ED7" w:rsidRPr="006D46E1">
        <w:rPr>
          <w:sz w:val="28"/>
          <w:szCs w:val="28"/>
        </w:rPr>
        <w:t xml:space="preserve">есто присуждается инновационному проекту, премия выплачивается автору, при наличии нескольких авторов – всему авторскому коллективу в равных долях.  </w:t>
      </w:r>
    </w:p>
    <w:p w:rsidR="00AF6ED7" w:rsidRPr="006D46E1" w:rsidRDefault="00AF6ED7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 xml:space="preserve">          </w:t>
      </w:r>
    </w:p>
    <w:p w:rsidR="00AF6ED7" w:rsidRPr="006D46E1" w:rsidRDefault="003314BA" w:rsidP="006D46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F6ED7" w:rsidRPr="006D46E1">
        <w:rPr>
          <w:b/>
          <w:sz w:val="28"/>
          <w:szCs w:val="28"/>
        </w:rPr>
        <w:t>. Заключительные положения</w:t>
      </w:r>
    </w:p>
    <w:p w:rsidR="00AF6ED7" w:rsidRPr="006D46E1" w:rsidRDefault="00AF6ED7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t>Ответственность за д</w:t>
      </w:r>
      <w:r w:rsidR="00CB668B">
        <w:rPr>
          <w:sz w:val="28"/>
          <w:szCs w:val="28"/>
        </w:rPr>
        <w:t>остоверность представленной на К</w:t>
      </w:r>
      <w:r w:rsidRPr="006D46E1">
        <w:rPr>
          <w:sz w:val="28"/>
          <w:szCs w:val="28"/>
        </w:rPr>
        <w:t>онкурс информации несет автор/авторы работы.</w:t>
      </w:r>
    </w:p>
    <w:p w:rsidR="00AF6ED7" w:rsidRPr="006D46E1" w:rsidRDefault="00B5661A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Представляя проект на К</w:t>
      </w:r>
      <w:r w:rsidR="00AF6ED7" w:rsidRPr="006D46E1">
        <w:rPr>
          <w:sz w:val="28"/>
          <w:szCs w:val="28"/>
        </w:rPr>
        <w:t xml:space="preserve">онкурс, участник выражает согласие с условиями </w:t>
      </w:r>
      <w:r>
        <w:rPr>
          <w:sz w:val="28"/>
          <w:szCs w:val="28"/>
        </w:rPr>
        <w:t xml:space="preserve">его </w:t>
      </w:r>
      <w:r w:rsidR="00AF6ED7" w:rsidRPr="006D46E1">
        <w:rPr>
          <w:sz w:val="28"/>
          <w:szCs w:val="28"/>
        </w:rPr>
        <w:t>проведения и не претендует на конфиденциальность представленных материалов.</w:t>
      </w:r>
    </w:p>
    <w:p w:rsidR="00AF6ED7" w:rsidRPr="006D46E1" w:rsidRDefault="00AF6ED7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46E1">
        <w:rPr>
          <w:sz w:val="28"/>
          <w:szCs w:val="28"/>
        </w:rPr>
        <w:lastRenderedPageBreak/>
        <w:t xml:space="preserve">Автор/авторы могут быть приглашены на заседание </w:t>
      </w:r>
      <w:r w:rsidR="00B5661A">
        <w:rPr>
          <w:sz w:val="28"/>
          <w:szCs w:val="28"/>
        </w:rPr>
        <w:t>К</w:t>
      </w:r>
      <w:r w:rsidRPr="006D46E1">
        <w:rPr>
          <w:sz w:val="28"/>
          <w:szCs w:val="28"/>
        </w:rPr>
        <w:t>омиссии при рассмотрении соответствующего проекта</w:t>
      </w:r>
      <w:r w:rsidR="00ED2EBD" w:rsidRPr="006D46E1">
        <w:rPr>
          <w:sz w:val="28"/>
          <w:szCs w:val="28"/>
        </w:rPr>
        <w:t xml:space="preserve"> и должны быть готовы представить презентацию проекта (практики), в том числе в видеорежиме</w:t>
      </w:r>
      <w:r w:rsidRPr="006D46E1">
        <w:rPr>
          <w:sz w:val="28"/>
          <w:szCs w:val="28"/>
        </w:rPr>
        <w:t>.</w:t>
      </w:r>
    </w:p>
    <w:p w:rsidR="00AF6ED7" w:rsidRPr="006D46E1" w:rsidRDefault="00B5661A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C0D93">
        <w:rPr>
          <w:sz w:val="28"/>
          <w:szCs w:val="28"/>
        </w:rPr>
        <w:t>омиссия не пред</w:t>
      </w:r>
      <w:r w:rsidR="00AF6ED7" w:rsidRPr="006D46E1">
        <w:rPr>
          <w:sz w:val="28"/>
          <w:szCs w:val="28"/>
        </w:rPr>
        <w:t xml:space="preserve">ставляет участникам информацию относительно изучения, сопоставления проектов и оснований для </w:t>
      </w:r>
      <w:r>
        <w:rPr>
          <w:sz w:val="28"/>
          <w:szCs w:val="28"/>
        </w:rPr>
        <w:t>принятия решений о победителях К</w:t>
      </w:r>
      <w:r w:rsidR="00AF6ED7" w:rsidRPr="006D46E1">
        <w:rPr>
          <w:sz w:val="28"/>
          <w:szCs w:val="28"/>
        </w:rPr>
        <w:t>онкурса.</w:t>
      </w:r>
    </w:p>
    <w:p w:rsidR="00AF6ED7" w:rsidRPr="006D46E1" w:rsidRDefault="00B5661A" w:rsidP="006D46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Проекты, представленные на К</w:t>
      </w:r>
      <w:r w:rsidR="00AF6ED7" w:rsidRPr="006D46E1">
        <w:rPr>
          <w:sz w:val="28"/>
          <w:szCs w:val="28"/>
        </w:rPr>
        <w:t>онкурс, не рецензируются и не возвращаются.</w:t>
      </w: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FD58EB" w:rsidRDefault="00FD58EB" w:rsidP="00A30CCE">
      <w:pPr>
        <w:spacing w:after="60"/>
        <w:ind w:firstLine="709"/>
        <w:jc w:val="right"/>
      </w:pPr>
    </w:p>
    <w:p w:rsidR="00A94AB9" w:rsidRDefault="00A94AB9" w:rsidP="00A30CCE">
      <w:pPr>
        <w:spacing w:after="60"/>
        <w:ind w:firstLine="709"/>
        <w:jc w:val="right"/>
      </w:pPr>
    </w:p>
    <w:p w:rsidR="00A94AB9" w:rsidRDefault="00A94AB9" w:rsidP="00A30CCE">
      <w:pPr>
        <w:spacing w:after="60"/>
        <w:ind w:firstLine="709"/>
        <w:jc w:val="right"/>
      </w:pPr>
    </w:p>
    <w:p w:rsidR="00A94AB9" w:rsidRDefault="00A94AB9" w:rsidP="00A30CCE">
      <w:pPr>
        <w:spacing w:after="60"/>
        <w:ind w:firstLine="709"/>
        <w:jc w:val="right"/>
      </w:pPr>
    </w:p>
    <w:p w:rsidR="00A94AB9" w:rsidRDefault="00A94AB9" w:rsidP="00A30CCE">
      <w:pPr>
        <w:spacing w:after="60"/>
        <w:ind w:firstLine="709"/>
        <w:jc w:val="right"/>
      </w:pPr>
    </w:p>
    <w:p w:rsidR="00A94AB9" w:rsidRDefault="00A94AB9" w:rsidP="00A30CCE">
      <w:pPr>
        <w:spacing w:after="60"/>
        <w:ind w:firstLine="709"/>
        <w:jc w:val="right"/>
      </w:pPr>
    </w:p>
    <w:p w:rsidR="00A94AB9" w:rsidRDefault="00A94AB9" w:rsidP="00A30CCE">
      <w:pPr>
        <w:spacing w:after="60"/>
        <w:ind w:firstLine="709"/>
        <w:jc w:val="right"/>
      </w:pPr>
    </w:p>
    <w:p w:rsidR="00CC0E1D" w:rsidRDefault="00CC0E1D">
      <w:r>
        <w:br w:type="page"/>
      </w:r>
    </w:p>
    <w:p w:rsidR="00A30CCE" w:rsidRDefault="00A30CCE" w:rsidP="00A30CCE">
      <w:pPr>
        <w:spacing w:after="60"/>
        <w:ind w:firstLine="709"/>
        <w:jc w:val="right"/>
      </w:pPr>
      <w:bookmarkStart w:id="0" w:name="_GoBack"/>
      <w:bookmarkEnd w:id="0"/>
      <w:r>
        <w:lastRenderedPageBreak/>
        <w:t xml:space="preserve">Приложение </w:t>
      </w:r>
      <w:r w:rsidR="00245FE0">
        <w:t>1</w:t>
      </w:r>
    </w:p>
    <w:p w:rsidR="00A30CCE" w:rsidRPr="00A32C67" w:rsidRDefault="00A30CCE" w:rsidP="00A30CCE">
      <w:pPr>
        <w:ind w:firstLine="709"/>
        <w:jc w:val="right"/>
      </w:pPr>
      <w:r>
        <w:t>к Положению о Конкурсе проектов</w:t>
      </w:r>
    </w:p>
    <w:p w:rsidR="00A30CCE" w:rsidRPr="00A32C67" w:rsidRDefault="00A30CCE" w:rsidP="00A30CCE">
      <w:pPr>
        <w:spacing w:after="60"/>
        <w:ind w:firstLine="709"/>
        <w:jc w:val="both"/>
      </w:pPr>
    </w:p>
    <w:p w:rsidR="00A30CCE" w:rsidRPr="000229CE" w:rsidRDefault="00A30CCE" w:rsidP="00A30CCE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i/>
        </w:rPr>
      </w:pPr>
      <w:r w:rsidRPr="00A1244A">
        <w:rPr>
          <w:i/>
        </w:rPr>
        <w:t>В</w:t>
      </w:r>
      <w:r w:rsidRPr="000229CE">
        <w:rPr>
          <w:i/>
        </w:rPr>
        <w:t xml:space="preserve">  </w:t>
      </w:r>
      <w:r w:rsidRPr="00A1244A">
        <w:rPr>
          <w:i/>
        </w:rPr>
        <w:t>Комиссию по проведению Конкурса проектов</w:t>
      </w:r>
    </w:p>
    <w:p w:rsidR="00A30CCE" w:rsidRDefault="00A30CCE" w:rsidP="00A30CCE">
      <w:pPr>
        <w:pBdr>
          <w:bottom w:val="single" w:sz="12" w:space="1" w:color="auto"/>
        </w:pBdr>
        <w:spacing w:after="60"/>
        <w:ind w:firstLine="709"/>
        <w:jc w:val="center"/>
      </w:pPr>
    </w:p>
    <w:p w:rsidR="00A30CCE" w:rsidRPr="00A32C67" w:rsidRDefault="00A7102A" w:rsidP="00A30CCE">
      <w:pPr>
        <w:pBdr>
          <w:bottom w:val="single" w:sz="12" w:space="1" w:color="auto"/>
        </w:pBdr>
        <w:spacing w:after="60"/>
        <w:ind w:firstLine="709"/>
        <w:jc w:val="center"/>
      </w:pPr>
      <w:r>
        <w:t>ЗАЯВКА НА УЧАСТИЕ В КОНКУРСЕ ПРОЕКТОВ</w:t>
      </w:r>
    </w:p>
    <w:p w:rsidR="00A30CCE" w:rsidRDefault="00A30CCE" w:rsidP="00A30CCE">
      <w:pPr>
        <w:pBdr>
          <w:bottom w:val="single" w:sz="12" w:space="1" w:color="auto"/>
        </w:pBdr>
        <w:spacing w:after="60"/>
        <w:ind w:firstLine="709"/>
        <w:jc w:val="both"/>
      </w:pPr>
    </w:p>
    <w:p w:rsidR="00A30CCE" w:rsidRPr="00A32C67" w:rsidRDefault="00A30CCE" w:rsidP="00A30CCE">
      <w:pPr>
        <w:pBdr>
          <w:bottom w:val="single" w:sz="12" w:space="1" w:color="auto"/>
        </w:pBdr>
        <w:spacing w:after="60"/>
        <w:ind w:firstLine="709"/>
        <w:jc w:val="both"/>
      </w:pPr>
    </w:p>
    <w:p w:rsidR="00A30CCE" w:rsidRPr="00A32C67" w:rsidRDefault="00A30CCE" w:rsidP="00A30CCE">
      <w:pPr>
        <w:spacing w:after="60"/>
        <w:ind w:firstLine="709"/>
        <w:jc w:val="both"/>
        <w:rPr>
          <w:sz w:val="18"/>
          <w:szCs w:val="18"/>
        </w:rPr>
      </w:pPr>
      <w:r w:rsidRPr="00A32C67">
        <w:rPr>
          <w:sz w:val="18"/>
          <w:szCs w:val="18"/>
        </w:rPr>
        <w:t xml:space="preserve">       (ФИО)</w:t>
      </w:r>
    </w:p>
    <w:p w:rsidR="00A30CCE" w:rsidRPr="00A32C67" w:rsidRDefault="00A30CCE" w:rsidP="00A30CCE">
      <w:pP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A30CCE" w:rsidP="00A30CCE">
      <w:pPr>
        <w:pBdr>
          <w:bottom w:val="single" w:sz="12" w:space="1" w:color="auto"/>
        </w:pBd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1B4E16" w:rsidP="001B4E16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30CCE" w:rsidRPr="00A32C67">
        <w:rPr>
          <w:sz w:val="18"/>
          <w:szCs w:val="18"/>
        </w:rPr>
        <w:t>(</w:t>
      </w:r>
      <w:r w:rsidR="0071606B">
        <w:rPr>
          <w:sz w:val="18"/>
          <w:szCs w:val="18"/>
        </w:rPr>
        <w:t>н</w:t>
      </w:r>
      <w:r w:rsidR="00DC37D3">
        <w:rPr>
          <w:sz w:val="18"/>
          <w:szCs w:val="18"/>
        </w:rPr>
        <w:t>аименование структурного п</w:t>
      </w:r>
      <w:r w:rsidR="00A30CCE" w:rsidRPr="00A32C67">
        <w:rPr>
          <w:sz w:val="18"/>
          <w:szCs w:val="18"/>
        </w:rPr>
        <w:t>одразделение</w:t>
      </w:r>
      <w:r>
        <w:rPr>
          <w:sz w:val="18"/>
          <w:szCs w:val="18"/>
        </w:rPr>
        <w:t xml:space="preserve"> Исполнительной дирекции ПФР, территориального</w:t>
      </w:r>
      <w:r w:rsidR="00A30CCE">
        <w:rPr>
          <w:sz w:val="18"/>
          <w:szCs w:val="18"/>
        </w:rPr>
        <w:t xml:space="preserve"> орган</w:t>
      </w:r>
      <w:r>
        <w:rPr>
          <w:sz w:val="18"/>
          <w:szCs w:val="18"/>
        </w:rPr>
        <w:t>а</w:t>
      </w:r>
      <w:r w:rsidR="00A30CCE">
        <w:rPr>
          <w:sz w:val="18"/>
          <w:szCs w:val="18"/>
        </w:rPr>
        <w:t xml:space="preserve"> ПФР</w:t>
      </w:r>
      <w:r>
        <w:rPr>
          <w:sz w:val="18"/>
          <w:szCs w:val="18"/>
        </w:rPr>
        <w:t>, МИЦ ПФР</w:t>
      </w:r>
      <w:r w:rsidR="00A30CCE" w:rsidRPr="00A32C67">
        <w:rPr>
          <w:sz w:val="18"/>
          <w:szCs w:val="18"/>
        </w:rPr>
        <w:t>)</w:t>
      </w:r>
    </w:p>
    <w:p w:rsidR="00A30CCE" w:rsidRPr="00A32C67" w:rsidRDefault="00A30CCE" w:rsidP="00A30CCE">
      <w:pP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A30CCE" w:rsidP="00A30CCE">
      <w:pPr>
        <w:pBdr>
          <w:bottom w:val="single" w:sz="12" w:space="1" w:color="auto"/>
        </w:pBd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A30CCE" w:rsidP="00A30CCE">
      <w:pPr>
        <w:spacing w:after="60"/>
        <w:ind w:firstLine="709"/>
        <w:jc w:val="both"/>
        <w:rPr>
          <w:sz w:val="18"/>
          <w:szCs w:val="18"/>
        </w:rPr>
      </w:pPr>
      <w:r w:rsidRPr="00A32C67">
        <w:rPr>
          <w:sz w:val="20"/>
          <w:szCs w:val="20"/>
        </w:rPr>
        <w:t xml:space="preserve">      </w:t>
      </w:r>
      <w:r w:rsidR="0071606B">
        <w:rPr>
          <w:sz w:val="18"/>
          <w:szCs w:val="18"/>
        </w:rPr>
        <w:t>(д</w:t>
      </w:r>
      <w:r w:rsidRPr="00A32C67">
        <w:rPr>
          <w:sz w:val="18"/>
          <w:szCs w:val="18"/>
        </w:rPr>
        <w:t xml:space="preserve">олжность)                                                                             </w:t>
      </w:r>
      <w:r w:rsidR="0071606B">
        <w:rPr>
          <w:sz w:val="18"/>
          <w:szCs w:val="18"/>
        </w:rPr>
        <w:t xml:space="preserve">                              (в</w:t>
      </w:r>
      <w:r w:rsidRPr="00A32C67">
        <w:rPr>
          <w:sz w:val="18"/>
          <w:szCs w:val="18"/>
        </w:rPr>
        <w:t>озраст)</w:t>
      </w:r>
    </w:p>
    <w:p w:rsidR="00A30CCE" w:rsidRPr="00A32C67" w:rsidRDefault="00A30CCE" w:rsidP="00A30CCE">
      <w:pP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A30CCE" w:rsidP="00A30CCE">
      <w:pPr>
        <w:pBdr>
          <w:bottom w:val="single" w:sz="12" w:space="1" w:color="auto"/>
        </w:pBd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71606B" w:rsidP="00A30CCE">
      <w:pPr>
        <w:spacing w:after="6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(к</w:t>
      </w:r>
      <w:r w:rsidR="00A30CCE" w:rsidRPr="00A32C67">
        <w:rPr>
          <w:sz w:val="18"/>
          <w:szCs w:val="18"/>
        </w:rPr>
        <w:t>онтактный телефон)                                                                                              (</w:t>
      </w:r>
      <w:r w:rsidR="00A30CCE" w:rsidRPr="00A32C67">
        <w:rPr>
          <w:sz w:val="18"/>
          <w:szCs w:val="18"/>
          <w:lang w:val="en-US"/>
        </w:rPr>
        <w:t>e</w:t>
      </w:r>
      <w:r w:rsidR="00A30CCE" w:rsidRPr="00A32C67">
        <w:rPr>
          <w:sz w:val="18"/>
          <w:szCs w:val="18"/>
        </w:rPr>
        <w:t>-</w:t>
      </w:r>
      <w:r w:rsidR="00A30CCE" w:rsidRPr="00A32C67">
        <w:rPr>
          <w:sz w:val="18"/>
          <w:szCs w:val="18"/>
          <w:lang w:val="en-US"/>
        </w:rPr>
        <w:t>mail</w:t>
      </w:r>
      <w:r w:rsidR="00A30CCE" w:rsidRPr="00A32C67">
        <w:rPr>
          <w:sz w:val="18"/>
          <w:szCs w:val="18"/>
        </w:rPr>
        <w:t>)</w:t>
      </w:r>
    </w:p>
    <w:p w:rsidR="00A30CCE" w:rsidRPr="00A32C67" w:rsidRDefault="00A30CCE" w:rsidP="00A30CCE">
      <w:pPr>
        <w:spacing w:after="60"/>
        <w:ind w:firstLine="709"/>
        <w:jc w:val="both"/>
        <w:rPr>
          <w:sz w:val="18"/>
          <w:szCs w:val="18"/>
        </w:rPr>
      </w:pPr>
    </w:p>
    <w:p w:rsidR="00A30CCE" w:rsidRPr="00A32C67" w:rsidRDefault="00A30CCE" w:rsidP="00A30CCE">
      <w:pPr>
        <w:spacing w:after="60"/>
        <w:ind w:firstLine="709"/>
        <w:jc w:val="both"/>
      </w:pPr>
    </w:p>
    <w:p w:rsidR="00A30CCE" w:rsidRPr="00A32C67" w:rsidRDefault="00A30CCE" w:rsidP="00A30CCE">
      <w:pPr>
        <w:spacing w:after="60"/>
        <w:ind w:firstLine="709"/>
        <w:jc w:val="both"/>
        <w:rPr>
          <w:sz w:val="20"/>
          <w:szCs w:val="20"/>
        </w:rPr>
      </w:pPr>
      <w:r w:rsidRPr="00A32C67">
        <w:t>Цель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0CCE" w:rsidRPr="00A32C67" w:rsidTr="00A9313D">
        <w:tc>
          <w:tcPr>
            <w:tcW w:w="9571" w:type="dxa"/>
          </w:tcPr>
          <w:p w:rsidR="00A30CCE" w:rsidRPr="00A32C67" w:rsidRDefault="00A30CCE" w:rsidP="00A9313D">
            <w:pPr>
              <w:spacing w:after="60"/>
              <w:ind w:firstLine="709"/>
              <w:jc w:val="both"/>
              <w:rPr>
                <w:sz w:val="20"/>
                <w:szCs w:val="20"/>
              </w:rPr>
            </w:pPr>
          </w:p>
          <w:p w:rsidR="00A30CCE" w:rsidRPr="00A32C67" w:rsidRDefault="00A30CCE" w:rsidP="00A9313D">
            <w:pPr>
              <w:spacing w:after="6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A30CCE" w:rsidRPr="00A32C67" w:rsidRDefault="00A30CCE" w:rsidP="00A30CCE">
      <w:pPr>
        <w:pStyle w:val="note2"/>
        <w:spacing w:after="6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30CCE" w:rsidRPr="00A32C67" w:rsidRDefault="00A30CCE" w:rsidP="00A30CCE">
      <w:pPr>
        <w:pStyle w:val="note2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2C67">
        <w:rPr>
          <w:rFonts w:ascii="Times New Roman" w:hAnsi="Times New Roman"/>
          <w:color w:val="auto"/>
          <w:sz w:val="24"/>
          <w:szCs w:val="24"/>
        </w:rPr>
        <w:t xml:space="preserve">Описание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0CCE" w:rsidRPr="00A32C67" w:rsidTr="00A9313D">
        <w:tc>
          <w:tcPr>
            <w:tcW w:w="9571" w:type="dxa"/>
          </w:tcPr>
          <w:p w:rsidR="00A30CCE" w:rsidRPr="00A32C67" w:rsidRDefault="00A30CCE" w:rsidP="00A9313D">
            <w:pPr>
              <w:spacing w:after="60"/>
              <w:ind w:firstLine="709"/>
              <w:jc w:val="both"/>
            </w:pPr>
          </w:p>
          <w:p w:rsidR="00A30CCE" w:rsidRPr="00A32C67" w:rsidRDefault="00A30CCE" w:rsidP="00A9313D">
            <w:pPr>
              <w:spacing w:after="60"/>
              <w:ind w:firstLine="709"/>
              <w:jc w:val="both"/>
            </w:pPr>
          </w:p>
          <w:p w:rsidR="00A30CCE" w:rsidRPr="00A32C67" w:rsidRDefault="00A30CCE" w:rsidP="00A9313D">
            <w:pPr>
              <w:spacing w:after="60"/>
              <w:ind w:firstLine="709"/>
              <w:jc w:val="both"/>
            </w:pPr>
          </w:p>
        </w:tc>
      </w:tr>
    </w:tbl>
    <w:p w:rsidR="00A30CCE" w:rsidRPr="00A32C67" w:rsidRDefault="00A30CCE" w:rsidP="00A30CCE">
      <w:pPr>
        <w:spacing w:after="60"/>
        <w:ind w:firstLine="709"/>
        <w:jc w:val="both"/>
        <w:rPr>
          <w:sz w:val="14"/>
          <w:szCs w:val="14"/>
        </w:rPr>
      </w:pPr>
    </w:p>
    <w:p w:rsidR="0050008E" w:rsidRPr="00A32C67" w:rsidRDefault="0050008E" w:rsidP="0050008E">
      <w:pPr>
        <w:spacing w:after="60"/>
        <w:ind w:firstLine="709"/>
        <w:jc w:val="both"/>
        <w:rPr>
          <w:sz w:val="20"/>
          <w:szCs w:val="20"/>
        </w:rPr>
      </w:pPr>
      <w:r w:rsidRPr="00A32C67">
        <w:t>Место внедрения проекта</w:t>
      </w:r>
      <w:r>
        <w:t xml:space="preserve"> (при наличии)</w:t>
      </w:r>
      <w:r w:rsidRPr="00A32C6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0008E" w:rsidRPr="00A32C67" w:rsidTr="00014EF6">
        <w:tc>
          <w:tcPr>
            <w:tcW w:w="9571" w:type="dxa"/>
          </w:tcPr>
          <w:p w:rsidR="0050008E" w:rsidRPr="00A32C67" w:rsidRDefault="0050008E" w:rsidP="00014EF6">
            <w:pPr>
              <w:spacing w:after="60"/>
              <w:ind w:firstLine="709"/>
              <w:jc w:val="both"/>
              <w:rPr>
                <w:sz w:val="20"/>
                <w:szCs w:val="20"/>
              </w:rPr>
            </w:pPr>
          </w:p>
          <w:p w:rsidR="0050008E" w:rsidRPr="00A32C67" w:rsidRDefault="0050008E" w:rsidP="00014EF6">
            <w:pPr>
              <w:spacing w:after="6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50008E" w:rsidRDefault="0050008E" w:rsidP="00A30CCE">
      <w:pPr>
        <w:spacing w:after="60"/>
        <w:ind w:firstLine="709"/>
        <w:jc w:val="both"/>
      </w:pPr>
    </w:p>
    <w:p w:rsidR="00A30CCE" w:rsidRPr="00A32C67" w:rsidRDefault="00A30CCE" w:rsidP="00A30CCE">
      <w:pPr>
        <w:spacing w:after="60"/>
        <w:ind w:firstLine="709"/>
        <w:jc w:val="both"/>
        <w:rPr>
          <w:bCs/>
        </w:rPr>
      </w:pPr>
      <w:r w:rsidRPr="00A32C67">
        <w:t>Ожидаемый положительный эффект: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0CCE" w:rsidRPr="00A32C67" w:rsidTr="00A9313D">
        <w:tc>
          <w:tcPr>
            <w:tcW w:w="9571" w:type="dxa"/>
          </w:tcPr>
          <w:p w:rsidR="00A30CCE" w:rsidRPr="00A32C67" w:rsidRDefault="00A30CCE" w:rsidP="00A9313D">
            <w:pPr>
              <w:spacing w:after="60"/>
              <w:ind w:firstLine="709"/>
              <w:jc w:val="both"/>
            </w:pPr>
          </w:p>
          <w:p w:rsidR="00A30CCE" w:rsidRPr="00A32C67" w:rsidRDefault="00A30CCE" w:rsidP="00A9313D">
            <w:pPr>
              <w:spacing w:after="60"/>
              <w:ind w:firstLine="709"/>
              <w:jc w:val="both"/>
            </w:pPr>
          </w:p>
          <w:p w:rsidR="00A30CCE" w:rsidRPr="00A32C67" w:rsidRDefault="00A30CCE" w:rsidP="00A9313D">
            <w:pPr>
              <w:spacing w:after="60"/>
              <w:ind w:firstLine="709"/>
              <w:jc w:val="both"/>
            </w:pPr>
          </w:p>
        </w:tc>
      </w:tr>
    </w:tbl>
    <w:p w:rsidR="00A30CCE" w:rsidRPr="00A32C67" w:rsidRDefault="00A30CCE" w:rsidP="00A30CCE">
      <w:pPr>
        <w:spacing w:after="60"/>
        <w:ind w:firstLine="709"/>
        <w:jc w:val="both"/>
        <w:rPr>
          <w:bCs/>
          <w:sz w:val="22"/>
          <w:szCs w:val="22"/>
        </w:rPr>
      </w:pPr>
    </w:p>
    <w:p w:rsidR="00A30CCE" w:rsidRPr="00A32C67" w:rsidRDefault="00A30CCE" w:rsidP="00A30CCE">
      <w:pPr>
        <w:spacing w:after="60"/>
        <w:ind w:firstLine="709"/>
        <w:jc w:val="both"/>
        <w:rPr>
          <w:bCs/>
        </w:rPr>
      </w:pPr>
      <w:r w:rsidRPr="00A32C67">
        <w:rPr>
          <w:bCs/>
        </w:rPr>
        <w:t>Экономические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0CCE" w:rsidRPr="00A32C67" w:rsidTr="00A9313D">
        <w:tc>
          <w:tcPr>
            <w:tcW w:w="9571" w:type="dxa"/>
          </w:tcPr>
          <w:p w:rsidR="00A30CCE" w:rsidRPr="00A32C67" w:rsidRDefault="00A30CCE" w:rsidP="00A9313D">
            <w:pPr>
              <w:spacing w:after="60"/>
              <w:ind w:firstLine="709"/>
              <w:jc w:val="both"/>
              <w:rPr>
                <w:bCs/>
                <w:sz w:val="20"/>
                <w:szCs w:val="20"/>
              </w:rPr>
            </w:pPr>
            <w:r w:rsidRPr="00A32C67">
              <w:rPr>
                <w:bCs/>
                <w:sz w:val="20"/>
                <w:szCs w:val="20"/>
              </w:rPr>
              <w:t>Стоимость внедрения:</w:t>
            </w:r>
          </w:p>
          <w:p w:rsidR="00A30CCE" w:rsidRPr="00A32C67" w:rsidRDefault="00A30CCE" w:rsidP="00A9313D">
            <w:pPr>
              <w:spacing w:after="60"/>
              <w:ind w:firstLine="709"/>
              <w:jc w:val="both"/>
              <w:rPr>
                <w:bCs/>
                <w:sz w:val="20"/>
                <w:szCs w:val="20"/>
              </w:rPr>
            </w:pPr>
            <w:r w:rsidRPr="00A32C67">
              <w:rPr>
                <w:bCs/>
                <w:sz w:val="20"/>
                <w:szCs w:val="20"/>
              </w:rPr>
              <w:t>Годовой экономический эффект:</w:t>
            </w:r>
          </w:p>
          <w:p w:rsidR="00A30CCE" w:rsidRPr="00A32C67" w:rsidRDefault="00A30CCE" w:rsidP="00A9313D">
            <w:pPr>
              <w:spacing w:after="60"/>
              <w:ind w:firstLine="709"/>
              <w:jc w:val="both"/>
              <w:rPr>
                <w:bCs/>
                <w:sz w:val="20"/>
                <w:szCs w:val="20"/>
              </w:rPr>
            </w:pPr>
            <w:r w:rsidRPr="00A32C67">
              <w:rPr>
                <w:bCs/>
                <w:sz w:val="20"/>
                <w:szCs w:val="20"/>
              </w:rPr>
              <w:t>Срок окупаемости:</w:t>
            </w:r>
          </w:p>
          <w:p w:rsidR="00A30CCE" w:rsidRPr="00A32C67" w:rsidRDefault="00A30CCE" w:rsidP="00A9313D">
            <w:pPr>
              <w:spacing w:after="60"/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A30CCE" w:rsidRPr="00A32C67" w:rsidRDefault="00A30CCE" w:rsidP="00A9313D">
            <w:pPr>
              <w:spacing w:after="60"/>
              <w:ind w:firstLine="709"/>
              <w:jc w:val="both"/>
            </w:pPr>
            <w:r w:rsidRPr="00A32C67">
              <w:rPr>
                <w:bCs/>
                <w:sz w:val="20"/>
                <w:szCs w:val="20"/>
              </w:rPr>
              <w:t xml:space="preserve">Расчеты экономического эффекта от внедрения </w:t>
            </w:r>
            <w:r>
              <w:rPr>
                <w:bCs/>
                <w:sz w:val="20"/>
                <w:szCs w:val="20"/>
              </w:rPr>
              <w:t>практики</w:t>
            </w:r>
            <w:r w:rsidRPr="00A32C67">
              <w:rPr>
                <w:bCs/>
                <w:sz w:val="20"/>
                <w:szCs w:val="20"/>
              </w:rPr>
              <w:t>:</w:t>
            </w:r>
          </w:p>
        </w:tc>
      </w:tr>
    </w:tbl>
    <w:p w:rsidR="000229CE" w:rsidRDefault="000229CE" w:rsidP="00502447">
      <w:pPr>
        <w:spacing w:after="60"/>
      </w:pPr>
    </w:p>
    <w:p w:rsidR="008F21A5" w:rsidRDefault="008F21A5" w:rsidP="00502447">
      <w:pPr>
        <w:spacing w:after="60"/>
      </w:pPr>
    </w:p>
    <w:p w:rsidR="00257A03" w:rsidRDefault="00257A03" w:rsidP="008F21A5">
      <w:pPr>
        <w:spacing w:after="60"/>
        <w:ind w:firstLine="709"/>
        <w:jc w:val="right"/>
      </w:pPr>
    </w:p>
    <w:p w:rsidR="008F21A5" w:rsidRDefault="008F21A5" w:rsidP="008F21A5">
      <w:pPr>
        <w:spacing w:after="60"/>
        <w:ind w:firstLine="709"/>
        <w:jc w:val="right"/>
      </w:pPr>
      <w:r>
        <w:lastRenderedPageBreak/>
        <w:t>Приложение 2</w:t>
      </w:r>
    </w:p>
    <w:p w:rsidR="008F21A5" w:rsidRPr="00A32C67" w:rsidRDefault="008F21A5" w:rsidP="008F21A5">
      <w:pPr>
        <w:ind w:firstLine="709"/>
        <w:jc w:val="right"/>
      </w:pPr>
      <w:r>
        <w:t>к Положению о Конкурсе проектов</w:t>
      </w:r>
    </w:p>
    <w:p w:rsidR="008F21A5" w:rsidRPr="00A32C67" w:rsidRDefault="008F21A5" w:rsidP="008F21A5">
      <w:pPr>
        <w:spacing w:after="60"/>
        <w:ind w:firstLine="709"/>
        <w:jc w:val="both"/>
      </w:pPr>
    </w:p>
    <w:p w:rsidR="008F21A5" w:rsidRPr="000229CE" w:rsidRDefault="008F21A5" w:rsidP="008F21A5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i/>
        </w:rPr>
      </w:pPr>
      <w:r w:rsidRPr="00A1244A">
        <w:rPr>
          <w:i/>
        </w:rPr>
        <w:t>В</w:t>
      </w:r>
      <w:r w:rsidRPr="000229CE">
        <w:rPr>
          <w:i/>
        </w:rPr>
        <w:t xml:space="preserve">  </w:t>
      </w:r>
      <w:r w:rsidRPr="00A1244A">
        <w:rPr>
          <w:i/>
        </w:rPr>
        <w:t>Комиссию по проведению Конкурса проектов</w:t>
      </w:r>
    </w:p>
    <w:p w:rsidR="008F21A5" w:rsidRDefault="008F21A5" w:rsidP="00177A7C">
      <w:pPr>
        <w:spacing w:after="60"/>
        <w:jc w:val="center"/>
      </w:pPr>
    </w:p>
    <w:p w:rsidR="00512772" w:rsidRDefault="00B45A65" w:rsidP="00512772">
      <w:pPr>
        <w:suppressAutoHyphens/>
        <w:jc w:val="center"/>
      </w:pPr>
      <w:r>
        <w:br/>
      </w:r>
      <w:r w:rsidR="00512772">
        <w:t xml:space="preserve">УСТУПКА (ОТЧУЖДЕНИЕ) </w:t>
      </w:r>
    </w:p>
    <w:p w:rsidR="00512772" w:rsidRPr="00E121FD" w:rsidRDefault="00512772" w:rsidP="00512772">
      <w:pPr>
        <w:suppressAutoHyphens/>
        <w:jc w:val="center"/>
      </w:pPr>
      <w:r>
        <w:t xml:space="preserve">ИСКЛЮЧИТЕЛЬНЫХ ПРАВ НА </w:t>
      </w:r>
      <w:r w:rsidRPr="00E121FD">
        <w:t xml:space="preserve">ИСПОЛЬЗОВАНИЕ </w:t>
      </w:r>
      <w:r>
        <w:t>СЛУЖЕБНОГО ПРОИЗВЕДЕНИЯ (ПРОЕКТА)</w:t>
      </w:r>
    </w:p>
    <w:p w:rsidR="00C17A7A" w:rsidRPr="00F619A9" w:rsidRDefault="00C17A7A" w:rsidP="00C17A7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21FD">
        <w:rPr>
          <w:rFonts w:ascii="Times New Roman" w:hAnsi="Times New Roman" w:cs="Times New Roman"/>
          <w:sz w:val="24"/>
          <w:szCs w:val="24"/>
        </w:rPr>
        <w:t xml:space="preserve">Я, </w:t>
      </w:r>
      <w:r w:rsidRPr="00F619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5101" wp14:editId="20B07F7D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6324600" cy="0"/>
                <wp:effectExtent l="9525" t="10795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4pt" to="49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" strokeweight=".5pt"/>
            </w:pict>
          </mc:Fallback>
        </mc:AlternateContent>
      </w:r>
      <w:r w:rsidRPr="00F61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A7A" w:rsidRPr="00592986" w:rsidRDefault="00C17A7A" w:rsidP="00C17A7A">
      <w:pPr>
        <w:pStyle w:val="ConsPlusNonformat"/>
        <w:tabs>
          <w:tab w:val="right" w:pos="99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C17A7A" w:rsidRPr="005E61AA" w:rsidRDefault="00C17A7A" w:rsidP="00C17A7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FCBF48" wp14:editId="2E431B4D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6324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9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" strokecolor="windowText" strokeweight=".5pt">
                <o:lock v:ext="edit" shapetype="f"/>
              </v:line>
            </w:pict>
          </mc:Fallback>
        </mc:AlternateContent>
      </w:r>
      <w:r w:rsidRPr="00E620FF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C17A7A" w:rsidRPr="00257A03" w:rsidRDefault="00C17A7A" w:rsidP="00C17A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17A7A" w:rsidRPr="009F3B08" w:rsidRDefault="00C17A7A" w:rsidP="00C17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7B3342" wp14:editId="146A6676">
                <wp:simplePos x="0" y="0"/>
                <wp:positionH relativeFrom="column">
                  <wp:posOffset>2089785</wp:posOffset>
                </wp:positionH>
                <wp:positionV relativeFrom="paragraph">
                  <wp:posOffset>151129</wp:posOffset>
                </wp:positionV>
                <wp:extent cx="4191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55pt,11.9pt" to="49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" strokecolor="windowText" strokeweight=".5pt">
                <o:lock v:ext="edit" shapetype="f"/>
              </v:line>
            </w:pict>
          </mc:Fallback>
        </mc:AlternateContent>
      </w:r>
      <w:r w:rsidRPr="009F3B08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,</w:t>
      </w:r>
      <w:proofErr w:type="gramEnd"/>
    </w:p>
    <w:p w:rsidR="00C17A7A" w:rsidRPr="00E620FF" w:rsidRDefault="00C17A7A" w:rsidP="00C17A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3B0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620FF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C17A7A" w:rsidRPr="00592986" w:rsidRDefault="00C17A7A" w:rsidP="00C17A7A">
      <w:pPr>
        <w:pStyle w:val="ConsPlusNonformat"/>
        <w:tabs>
          <w:tab w:val="right" w:pos="99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E97D88" wp14:editId="28819AE2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6324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9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" strokecolor="windowText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A7A" w:rsidRDefault="00C17A7A" w:rsidP="00C17A7A">
      <w:pPr>
        <w:jc w:val="both"/>
        <w:rPr>
          <w:sz w:val="18"/>
          <w:szCs w:val="18"/>
        </w:rPr>
      </w:pPr>
      <w:proofErr w:type="gramStart"/>
      <w:r>
        <w:t xml:space="preserve">являясь работником </w:t>
      </w:r>
      <w:r>
        <w:rPr>
          <w:noProof/>
        </w:rPr>
        <w:t xml:space="preserve"> ________________________________________________________________</w:t>
      </w:r>
      <w:r>
        <w:t>,</w:t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(наименование структурного подразделения Исполнительной дирекции ПФР,</w:t>
      </w:r>
      <w:proofErr w:type="gramEnd"/>
    </w:p>
    <w:p w:rsidR="00C17A7A" w:rsidRPr="00E620FF" w:rsidRDefault="00C17A7A" w:rsidP="00C17A7A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территориального органа ПФР, МИЦ ПФР</w:t>
      </w:r>
      <w:r w:rsidRPr="00E620FF">
        <w:rPr>
          <w:sz w:val="18"/>
          <w:szCs w:val="18"/>
        </w:rPr>
        <w:t>)</w:t>
      </w:r>
    </w:p>
    <w:p w:rsidR="00C17A7A" w:rsidRDefault="00C17A7A" w:rsidP="00C17A7A">
      <w:pPr>
        <w:suppressAutoHyphens/>
        <w:spacing w:before="100" w:beforeAutospacing="1" w:after="100" w:afterAutospacing="1" w:line="0" w:lineRule="atLeast"/>
        <w:contextualSpacing/>
        <w:jc w:val="both"/>
      </w:pPr>
      <w:r>
        <w:t xml:space="preserve">уступаю Государственному учреждению </w:t>
      </w:r>
      <w:r w:rsidRPr="00D420E9">
        <w:t>–</w:t>
      </w:r>
      <w:r>
        <w:t xml:space="preserve"> </w:t>
      </w:r>
      <w:r w:rsidRPr="00E121FD">
        <w:t xml:space="preserve">Пенсионному фонду Российской </w:t>
      </w:r>
      <w:proofErr w:type="gramStart"/>
      <w:r w:rsidRPr="00E121FD">
        <w:t>Федерации</w:t>
      </w:r>
      <w:proofErr w:type="gramEnd"/>
      <w:r w:rsidRPr="00E121FD">
        <w:t xml:space="preserve"> </w:t>
      </w:r>
      <w:r>
        <w:t xml:space="preserve">принадлежащие мне как автору (соавтору) исключительные права на служебное произведение «__________________________», представленное в целях участия в Конкурсе проектов (далее – </w:t>
      </w:r>
    </w:p>
    <w:p w:rsidR="00C17A7A" w:rsidRPr="00526B42" w:rsidRDefault="00C17A7A" w:rsidP="00C17A7A">
      <w:pPr>
        <w:suppressAutoHyphens/>
        <w:spacing w:before="100" w:beforeAutospacing="1" w:after="100" w:afterAutospacing="1" w:line="0" w:lineRule="atLeast"/>
        <w:contextualSpacing/>
        <w:jc w:val="both"/>
        <w:rPr>
          <w:sz w:val="18"/>
          <w:szCs w:val="18"/>
        </w:rPr>
      </w:pPr>
      <w:r w:rsidRPr="00526B4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526B42">
        <w:rPr>
          <w:sz w:val="18"/>
          <w:szCs w:val="18"/>
        </w:rPr>
        <w:t>наименование</w:t>
      </w:r>
      <w:r>
        <w:rPr>
          <w:sz w:val="18"/>
          <w:szCs w:val="18"/>
        </w:rPr>
        <w:t>)</w:t>
      </w:r>
    </w:p>
    <w:p w:rsidR="00C17A7A" w:rsidRPr="00526B42" w:rsidRDefault="00C17A7A" w:rsidP="00C17A7A">
      <w:pPr>
        <w:suppressAutoHyphens/>
        <w:spacing w:before="100" w:beforeAutospacing="1" w:after="100" w:afterAutospacing="1" w:line="0" w:lineRule="atLeast"/>
        <w:jc w:val="both"/>
      </w:pPr>
      <w:r>
        <w:t xml:space="preserve">проект). Передаю (отчуждаю) </w:t>
      </w:r>
      <w:r w:rsidRPr="00E121FD">
        <w:t xml:space="preserve">на безвозмездной основе </w:t>
      </w:r>
      <w:r>
        <w:t xml:space="preserve">право на </w:t>
      </w:r>
      <w:r w:rsidRPr="00E121FD">
        <w:t>свободное</w:t>
      </w:r>
      <w:r>
        <w:t xml:space="preserve"> использование </w:t>
      </w:r>
      <w:r w:rsidRPr="00E121FD">
        <w:t xml:space="preserve">в интересах </w:t>
      </w:r>
      <w:r>
        <w:t>ПФР созданного мною  проекта.</w:t>
      </w:r>
      <w:r w:rsidRPr="0009735D">
        <w:t xml:space="preserve"> </w:t>
      </w:r>
      <w:r>
        <w:t xml:space="preserve"> Гарантирую, что при создании данного проекта не были нарушены авторские и иные права и законные интересы третьих лиц. В случае предъявления ПФР претензий со стороны третьих лиц в связи с уступкой (отчуждением) права и/или дальнейшим использованием проекта обязуюсь возместить ПФР все убытки, понесенные по предъявленным претензиям, включая суммы, выплаченные третьим лицам. </w:t>
      </w:r>
    </w:p>
    <w:p w:rsidR="00C17A7A" w:rsidRPr="00E121FD" w:rsidRDefault="00C17A7A" w:rsidP="00C17A7A">
      <w:pPr>
        <w:suppressAutoHyphens/>
        <w:spacing w:before="100" w:beforeAutospacing="1" w:after="100" w:afterAutospacing="1" w:line="216" w:lineRule="auto"/>
        <w:jc w:val="both"/>
      </w:pPr>
      <w:proofErr w:type="gramStart"/>
      <w:r>
        <w:t xml:space="preserve">Уступка (отчуждение) </w:t>
      </w:r>
      <w:r w:rsidRPr="00E121FD">
        <w:t xml:space="preserve">касается </w:t>
      </w:r>
      <w:r>
        <w:t xml:space="preserve">прав ПФР на обнародование проекта, воспроизведение (дублирование, тиражирование или иное размножение), распространение материалов проекта в системе ПФР, переработку проекта (создание на его основе нового проекта или внесение изменений в существующий), перевод проекта, </w:t>
      </w:r>
      <w:r w:rsidRPr="00E121FD">
        <w:t>хранения вышеназванных материалов на электронных носителях, размещения в свободном доступе в информационно-телекоммуникационной сети «Интернет», а также осуществления любых иных действий, не противоречащих законодательству Российской Федерации.</w:t>
      </w:r>
      <w:proofErr w:type="gramEnd"/>
    </w:p>
    <w:p w:rsidR="00C17A7A" w:rsidRDefault="00C17A7A" w:rsidP="00C17A7A">
      <w:pPr>
        <w:suppressAutoHyphens/>
        <w:spacing w:before="100" w:beforeAutospacing="1" w:after="100" w:afterAutospacing="1" w:line="216" w:lineRule="auto"/>
        <w:jc w:val="both"/>
      </w:pPr>
      <w:r>
        <w:t>Отказываюсь от любых форм вознаграждения за исключением заработной платы.</w:t>
      </w:r>
    </w:p>
    <w:p w:rsidR="00C17A7A" w:rsidRDefault="00C17A7A" w:rsidP="00C17A7A">
      <w:pPr>
        <w:suppressAutoHyphens/>
        <w:spacing w:before="100" w:beforeAutospacing="1" w:after="100" w:afterAutospacing="1" w:line="216" w:lineRule="auto"/>
        <w:jc w:val="both"/>
      </w:pPr>
      <w:r>
        <w:t>Датой перехода к ПФР исключительных прав на использование проекта является дата представления заявки на участие в Конкурсе проектов.</w:t>
      </w:r>
    </w:p>
    <w:p w:rsidR="00C17A7A" w:rsidRPr="00E121FD" w:rsidRDefault="00C17A7A" w:rsidP="00C17A7A">
      <w:pPr>
        <w:suppressAutoHyphens/>
        <w:spacing w:before="100" w:beforeAutospacing="1" w:after="100" w:afterAutospacing="1" w:line="216" w:lineRule="auto"/>
        <w:jc w:val="both"/>
      </w:pPr>
      <w:r>
        <w:t xml:space="preserve">Подтверждаю, что </w:t>
      </w:r>
      <w:r w:rsidRPr="00E121FD">
        <w:t>я действую без принуждения, по собственной воле</w:t>
      </w:r>
      <w:r>
        <w:t>,</w:t>
      </w:r>
      <w:r w:rsidRPr="00E121FD">
        <w:t xml:space="preserve"> и </w:t>
      </w:r>
      <w:r>
        <w:t>мои</w:t>
      </w:r>
      <w:r w:rsidRPr="00E121FD">
        <w:t xml:space="preserve"> </w:t>
      </w:r>
      <w:r w:rsidR="002E1ED5">
        <w:t xml:space="preserve">законные </w:t>
      </w:r>
      <w:r w:rsidRPr="00E121FD">
        <w:t>интере</w:t>
      </w:r>
      <w:r>
        <w:t>сы и права не нарушены</w:t>
      </w:r>
      <w:r w:rsidRPr="00E121FD">
        <w:t xml:space="preserve">. </w:t>
      </w:r>
    </w:p>
    <w:p w:rsidR="00C17A7A" w:rsidRDefault="00C17A7A" w:rsidP="00C17A7A">
      <w:pPr>
        <w:suppressAutoHyphens/>
        <w:spacing w:before="100" w:beforeAutospacing="1" w:after="100" w:afterAutospacing="1" w:line="216" w:lineRule="auto"/>
        <w:jc w:val="both"/>
      </w:pPr>
      <w:r>
        <w:t>Срок действия настоящей</w:t>
      </w:r>
      <w:r w:rsidRPr="00E121FD">
        <w:t xml:space="preserve"> </w:t>
      </w:r>
      <w:r>
        <w:t xml:space="preserve">уступки (отчуждения) </w:t>
      </w:r>
      <w:r w:rsidRPr="00E121FD">
        <w:t>– бессрочно.</w:t>
      </w:r>
    </w:p>
    <w:p w:rsidR="00512772" w:rsidRPr="00F619A9" w:rsidRDefault="00512772" w:rsidP="00512772">
      <w:pPr>
        <w:ind w:left="5664" w:firstLine="708"/>
        <w:jc w:val="both"/>
        <w:rPr>
          <w:rFonts w:eastAsiaTheme="minorHAnsi"/>
          <w:lang w:eastAsia="en-US"/>
        </w:rPr>
      </w:pPr>
      <w:r w:rsidRPr="00F619A9">
        <w:rPr>
          <w:rFonts w:eastAsiaTheme="minorHAnsi"/>
          <w:lang w:eastAsia="en-US"/>
        </w:rPr>
        <w:t>_____________________</w:t>
      </w:r>
    </w:p>
    <w:p w:rsidR="00512772" w:rsidRDefault="00512772" w:rsidP="00512772">
      <w:pPr>
        <w:jc w:val="both"/>
        <w:rPr>
          <w:rFonts w:eastAsiaTheme="minorHAnsi"/>
          <w:sz w:val="18"/>
          <w:szCs w:val="18"/>
          <w:lang w:eastAsia="en-US"/>
        </w:rPr>
      </w:pPr>
      <w:r w:rsidRPr="00F619A9">
        <w:rPr>
          <w:rFonts w:eastAsiaTheme="minorHAnsi"/>
          <w:sz w:val="18"/>
          <w:szCs w:val="18"/>
          <w:lang w:eastAsia="en-US"/>
        </w:rPr>
        <w:t xml:space="preserve">              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F619A9">
        <w:rPr>
          <w:rFonts w:eastAsiaTheme="minorHAnsi"/>
          <w:sz w:val="18"/>
          <w:szCs w:val="18"/>
          <w:lang w:eastAsia="en-US"/>
        </w:rPr>
        <w:t>(подпись)</w:t>
      </w:r>
    </w:p>
    <w:p w:rsidR="00FE2CB2" w:rsidRDefault="00FE2CB2" w:rsidP="00512772">
      <w:pPr>
        <w:jc w:val="both"/>
        <w:rPr>
          <w:rFonts w:eastAsiaTheme="minorHAnsi"/>
          <w:sz w:val="18"/>
          <w:szCs w:val="18"/>
          <w:lang w:eastAsia="en-US"/>
        </w:rPr>
      </w:pPr>
    </w:p>
    <w:p w:rsidR="00FE2CB2" w:rsidRDefault="00FE2CB2" w:rsidP="00512772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>______________________________</w:t>
      </w:r>
    </w:p>
    <w:p w:rsidR="00FE2CB2" w:rsidRDefault="00FE2CB2" w:rsidP="00512772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(дата)</w:t>
      </w:r>
    </w:p>
    <w:p w:rsidR="00512772" w:rsidRDefault="00512772" w:rsidP="00512772">
      <w:pPr>
        <w:jc w:val="both"/>
        <w:rPr>
          <w:rFonts w:eastAsiaTheme="minorHAnsi"/>
          <w:sz w:val="18"/>
          <w:szCs w:val="18"/>
          <w:lang w:eastAsia="en-US"/>
        </w:rPr>
      </w:pPr>
    </w:p>
    <w:p w:rsidR="00512772" w:rsidRPr="00F619A9" w:rsidRDefault="00512772" w:rsidP="00512772">
      <w:pPr>
        <w:jc w:val="both"/>
        <w:rPr>
          <w:rFonts w:eastAsiaTheme="minorHAnsi"/>
          <w:sz w:val="18"/>
          <w:szCs w:val="18"/>
          <w:lang w:eastAsia="en-US"/>
        </w:rPr>
      </w:pPr>
    </w:p>
    <w:p w:rsidR="00E121FD" w:rsidRDefault="00512772" w:rsidP="00FE2CB2">
      <w:pPr>
        <w:suppressAutoHyphens/>
        <w:ind w:firstLine="708"/>
        <w:jc w:val="center"/>
      </w:pPr>
      <w:r>
        <w:rPr>
          <w:rFonts w:eastAsiaTheme="minorHAnsi"/>
          <w:sz w:val="18"/>
          <w:szCs w:val="18"/>
          <w:lang w:eastAsia="en-US"/>
        </w:rPr>
        <w:tab/>
      </w:r>
    </w:p>
    <w:sectPr w:rsidR="00E121FD" w:rsidSect="00257A03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6A" w:rsidRDefault="00857D6A">
      <w:r>
        <w:separator/>
      </w:r>
    </w:p>
  </w:endnote>
  <w:endnote w:type="continuationSeparator" w:id="0">
    <w:p w:rsidR="00857D6A" w:rsidRDefault="0085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6A" w:rsidRDefault="00857D6A">
      <w:r>
        <w:separator/>
      </w:r>
    </w:p>
  </w:footnote>
  <w:footnote w:type="continuationSeparator" w:id="0">
    <w:p w:rsidR="00857D6A" w:rsidRDefault="0085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D7" w:rsidRDefault="00AF6ED7" w:rsidP="00AF6E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ED7" w:rsidRDefault="00AF6E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1601"/>
      <w:docPartObj>
        <w:docPartGallery w:val="Page Numbers (Top of Page)"/>
        <w:docPartUnique/>
      </w:docPartObj>
    </w:sdtPr>
    <w:sdtEndPr/>
    <w:sdtContent>
      <w:p w:rsidR="005D17AA" w:rsidRDefault="005D1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1D">
          <w:rPr>
            <w:noProof/>
          </w:rPr>
          <w:t>7</w:t>
        </w:r>
        <w:r>
          <w:fldChar w:fldCharType="end"/>
        </w:r>
      </w:p>
    </w:sdtContent>
  </w:sdt>
  <w:p w:rsidR="00AF6ED7" w:rsidRDefault="00AF6ED7" w:rsidP="005024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B62"/>
    <w:multiLevelType w:val="hybridMultilevel"/>
    <w:tmpl w:val="825A1898"/>
    <w:lvl w:ilvl="0" w:tplc="C50E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A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4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0A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2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6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C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A7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5B21A1"/>
    <w:multiLevelType w:val="hybridMultilevel"/>
    <w:tmpl w:val="3D0686A6"/>
    <w:lvl w:ilvl="0" w:tplc="04FA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4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85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6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E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C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0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FC4D1D"/>
    <w:multiLevelType w:val="multilevel"/>
    <w:tmpl w:val="59C8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0A"/>
    <w:rsid w:val="00020467"/>
    <w:rsid w:val="000229CE"/>
    <w:rsid w:val="00033927"/>
    <w:rsid w:val="000632CD"/>
    <w:rsid w:val="000754ED"/>
    <w:rsid w:val="000876E3"/>
    <w:rsid w:val="00087C3F"/>
    <w:rsid w:val="0009735D"/>
    <w:rsid w:val="000B03FB"/>
    <w:rsid w:val="000B63C2"/>
    <w:rsid w:val="000C7C6C"/>
    <w:rsid w:val="000D3ED9"/>
    <w:rsid w:val="000E0D25"/>
    <w:rsid w:val="000E492B"/>
    <w:rsid w:val="000E767F"/>
    <w:rsid w:val="000E79A7"/>
    <w:rsid w:val="000F14A4"/>
    <w:rsid w:val="000F1854"/>
    <w:rsid w:val="0010305C"/>
    <w:rsid w:val="00110F6C"/>
    <w:rsid w:val="0011300B"/>
    <w:rsid w:val="00116609"/>
    <w:rsid w:val="00132D2C"/>
    <w:rsid w:val="001415AE"/>
    <w:rsid w:val="001600AD"/>
    <w:rsid w:val="00171D6E"/>
    <w:rsid w:val="00177A7C"/>
    <w:rsid w:val="001B0EA5"/>
    <w:rsid w:val="001B1035"/>
    <w:rsid w:val="001B4E16"/>
    <w:rsid w:val="001F210A"/>
    <w:rsid w:val="00222BE7"/>
    <w:rsid w:val="00232C7E"/>
    <w:rsid w:val="00245FE0"/>
    <w:rsid w:val="0024795D"/>
    <w:rsid w:val="00257A03"/>
    <w:rsid w:val="00263E33"/>
    <w:rsid w:val="002834BC"/>
    <w:rsid w:val="002864C9"/>
    <w:rsid w:val="0029747C"/>
    <w:rsid w:val="002A0F90"/>
    <w:rsid w:val="002B792A"/>
    <w:rsid w:val="002D4CA0"/>
    <w:rsid w:val="002E1ED5"/>
    <w:rsid w:val="002F10C5"/>
    <w:rsid w:val="003017D1"/>
    <w:rsid w:val="00330284"/>
    <w:rsid w:val="003314BA"/>
    <w:rsid w:val="00333964"/>
    <w:rsid w:val="00336A83"/>
    <w:rsid w:val="00346CB0"/>
    <w:rsid w:val="00360CDF"/>
    <w:rsid w:val="0038673A"/>
    <w:rsid w:val="0039431A"/>
    <w:rsid w:val="00395448"/>
    <w:rsid w:val="003974C5"/>
    <w:rsid w:val="003A1E03"/>
    <w:rsid w:val="003B0AFE"/>
    <w:rsid w:val="003B0B39"/>
    <w:rsid w:val="003C4C2E"/>
    <w:rsid w:val="003E17D2"/>
    <w:rsid w:val="003E27E4"/>
    <w:rsid w:val="00400B19"/>
    <w:rsid w:val="004016A8"/>
    <w:rsid w:val="00421EF6"/>
    <w:rsid w:val="004547C4"/>
    <w:rsid w:val="00456C5E"/>
    <w:rsid w:val="00460FFB"/>
    <w:rsid w:val="004621FE"/>
    <w:rsid w:val="004638AB"/>
    <w:rsid w:val="00471539"/>
    <w:rsid w:val="00490357"/>
    <w:rsid w:val="004A023A"/>
    <w:rsid w:val="004A6F33"/>
    <w:rsid w:val="004B4748"/>
    <w:rsid w:val="004B727E"/>
    <w:rsid w:val="004C4161"/>
    <w:rsid w:val="004C74F3"/>
    <w:rsid w:val="004D37DC"/>
    <w:rsid w:val="004E3031"/>
    <w:rsid w:val="004F1196"/>
    <w:rsid w:val="0050008E"/>
    <w:rsid w:val="00502447"/>
    <w:rsid w:val="0051031C"/>
    <w:rsid w:val="00512772"/>
    <w:rsid w:val="0052163F"/>
    <w:rsid w:val="0056267D"/>
    <w:rsid w:val="00567C89"/>
    <w:rsid w:val="00575852"/>
    <w:rsid w:val="00581982"/>
    <w:rsid w:val="005B7AFB"/>
    <w:rsid w:val="005C25D0"/>
    <w:rsid w:val="005D17AA"/>
    <w:rsid w:val="005D5730"/>
    <w:rsid w:val="005E59F0"/>
    <w:rsid w:val="005F3047"/>
    <w:rsid w:val="005F3551"/>
    <w:rsid w:val="00615493"/>
    <w:rsid w:val="006201F4"/>
    <w:rsid w:val="00621235"/>
    <w:rsid w:val="00621592"/>
    <w:rsid w:val="00632C76"/>
    <w:rsid w:val="00634669"/>
    <w:rsid w:val="006367DF"/>
    <w:rsid w:val="00670F73"/>
    <w:rsid w:val="006A3B07"/>
    <w:rsid w:val="006B2302"/>
    <w:rsid w:val="006B4674"/>
    <w:rsid w:val="006D46E1"/>
    <w:rsid w:val="006D60AF"/>
    <w:rsid w:val="006D6413"/>
    <w:rsid w:val="006D6A31"/>
    <w:rsid w:val="006F42B6"/>
    <w:rsid w:val="007049A2"/>
    <w:rsid w:val="007059F9"/>
    <w:rsid w:val="007067A8"/>
    <w:rsid w:val="0071606B"/>
    <w:rsid w:val="00723034"/>
    <w:rsid w:val="00731B7B"/>
    <w:rsid w:val="0074196F"/>
    <w:rsid w:val="007462B5"/>
    <w:rsid w:val="007578E3"/>
    <w:rsid w:val="00761B18"/>
    <w:rsid w:val="00765A08"/>
    <w:rsid w:val="00767072"/>
    <w:rsid w:val="00777BF3"/>
    <w:rsid w:val="007A18BD"/>
    <w:rsid w:val="007B08D2"/>
    <w:rsid w:val="007C7869"/>
    <w:rsid w:val="007D15D0"/>
    <w:rsid w:val="007F56DD"/>
    <w:rsid w:val="007F7290"/>
    <w:rsid w:val="00812101"/>
    <w:rsid w:val="008275D8"/>
    <w:rsid w:val="00835867"/>
    <w:rsid w:val="00843976"/>
    <w:rsid w:val="0085361F"/>
    <w:rsid w:val="00857D6A"/>
    <w:rsid w:val="00860F0B"/>
    <w:rsid w:val="00862AAE"/>
    <w:rsid w:val="00862C51"/>
    <w:rsid w:val="008670EA"/>
    <w:rsid w:val="00867CE3"/>
    <w:rsid w:val="008760B6"/>
    <w:rsid w:val="0088071E"/>
    <w:rsid w:val="008A6578"/>
    <w:rsid w:val="008B649A"/>
    <w:rsid w:val="008C05F3"/>
    <w:rsid w:val="008C77E2"/>
    <w:rsid w:val="008E0430"/>
    <w:rsid w:val="008E65E5"/>
    <w:rsid w:val="008F21A5"/>
    <w:rsid w:val="009007F6"/>
    <w:rsid w:val="00912F66"/>
    <w:rsid w:val="00941819"/>
    <w:rsid w:val="00943A7A"/>
    <w:rsid w:val="00943E6F"/>
    <w:rsid w:val="00965BC0"/>
    <w:rsid w:val="0098198D"/>
    <w:rsid w:val="00983237"/>
    <w:rsid w:val="009A106B"/>
    <w:rsid w:val="009A5CED"/>
    <w:rsid w:val="009B7635"/>
    <w:rsid w:val="009D118C"/>
    <w:rsid w:val="009D497F"/>
    <w:rsid w:val="009E5052"/>
    <w:rsid w:val="009F0516"/>
    <w:rsid w:val="009F36D0"/>
    <w:rsid w:val="00A1244A"/>
    <w:rsid w:val="00A1284A"/>
    <w:rsid w:val="00A21909"/>
    <w:rsid w:val="00A22CA6"/>
    <w:rsid w:val="00A24FA2"/>
    <w:rsid w:val="00A30CCE"/>
    <w:rsid w:val="00A30F9D"/>
    <w:rsid w:val="00A32C67"/>
    <w:rsid w:val="00A40735"/>
    <w:rsid w:val="00A7102A"/>
    <w:rsid w:val="00A826B0"/>
    <w:rsid w:val="00A94AB9"/>
    <w:rsid w:val="00AB2F4D"/>
    <w:rsid w:val="00AB5AD4"/>
    <w:rsid w:val="00AD5C11"/>
    <w:rsid w:val="00AE31AD"/>
    <w:rsid w:val="00AE5D36"/>
    <w:rsid w:val="00AE6645"/>
    <w:rsid w:val="00AF6ED7"/>
    <w:rsid w:val="00B05806"/>
    <w:rsid w:val="00B1072E"/>
    <w:rsid w:val="00B306DC"/>
    <w:rsid w:val="00B31352"/>
    <w:rsid w:val="00B34B5E"/>
    <w:rsid w:val="00B37DDA"/>
    <w:rsid w:val="00B45A65"/>
    <w:rsid w:val="00B53F9D"/>
    <w:rsid w:val="00B5661A"/>
    <w:rsid w:val="00B72AC5"/>
    <w:rsid w:val="00B72CAB"/>
    <w:rsid w:val="00B77029"/>
    <w:rsid w:val="00B77DD4"/>
    <w:rsid w:val="00B8692F"/>
    <w:rsid w:val="00B87009"/>
    <w:rsid w:val="00B94195"/>
    <w:rsid w:val="00B9459F"/>
    <w:rsid w:val="00BA06E1"/>
    <w:rsid w:val="00BA1A56"/>
    <w:rsid w:val="00BC0D93"/>
    <w:rsid w:val="00BD1425"/>
    <w:rsid w:val="00BD55EF"/>
    <w:rsid w:val="00C17A7A"/>
    <w:rsid w:val="00C3329F"/>
    <w:rsid w:val="00C97A04"/>
    <w:rsid w:val="00CA2505"/>
    <w:rsid w:val="00CA62C8"/>
    <w:rsid w:val="00CB668B"/>
    <w:rsid w:val="00CC0E1D"/>
    <w:rsid w:val="00CC4A35"/>
    <w:rsid w:val="00CE49C1"/>
    <w:rsid w:val="00CE710F"/>
    <w:rsid w:val="00CF3436"/>
    <w:rsid w:val="00CF42D7"/>
    <w:rsid w:val="00D0699A"/>
    <w:rsid w:val="00D121E0"/>
    <w:rsid w:val="00D12E9C"/>
    <w:rsid w:val="00D147DC"/>
    <w:rsid w:val="00D14A86"/>
    <w:rsid w:val="00D15BAB"/>
    <w:rsid w:val="00D17FFB"/>
    <w:rsid w:val="00D25592"/>
    <w:rsid w:val="00D271FA"/>
    <w:rsid w:val="00D32ACA"/>
    <w:rsid w:val="00D4203D"/>
    <w:rsid w:val="00D420E9"/>
    <w:rsid w:val="00D433B6"/>
    <w:rsid w:val="00D44BBD"/>
    <w:rsid w:val="00D45413"/>
    <w:rsid w:val="00D61C39"/>
    <w:rsid w:val="00DA7D60"/>
    <w:rsid w:val="00DB7C78"/>
    <w:rsid w:val="00DC37D3"/>
    <w:rsid w:val="00DD3D7C"/>
    <w:rsid w:val="00DE313D"/>
    <w:rsid w:val="00DF459E"/>
    <w:rsid w:val="00DF7422"/>
    <w:rsid w:val="00E10A6B"/>
    <w:rsid w:val="00E11A29"/>
    <w:rsid w:val="00E121FD"/>
    <w:rsid w:val="00E23364"/>
    <w:rsid w:val="00E300C6"/>
    <w:rsid w:val="00E3581D"/>
    <w:rsid w:val="00E41455"/>
    <w:rsid w:val="00E46008"/>
    <w:rsid w:val="00E467C7"/>
    <w:rsid w:val="00E70A1F"/>
    <w:rsid w:val="00E841D5"/>
    <w:rsid w:val="00EB05EF"/>
    <w:rsid w:val="00ED2EBD"/>
    <w:rsid w:val="00ED369A"/>
    <w:rsid w:val="00ED4BB0"/>
    <w:rsid w:val="00ED561A"/>
    <w:rsid w:val="00F02EBE"/>
    <w:rsid w:val="00F0654F"/>
    <w:rsid w:val="00F1269F"/>
    <w:rsid w:val="00F17EA3"/>
    <w:rsid w:val="00F2556A"/>
    <w:rsid w:val="00F31610"/>
    <w:rsid w:val="00F619A9"/>
    <w:rsid w:val="00F87944"/>
    <w:rsid w:val="00FA773F"/>
    <w:rsid w:val="00FB64EE"/>
    <w:rsid w:val="00FC52A8"/>
    <w:rsid w:val="00FD1489"/>
    <w:rsid w:val="00FD58EB"/>
    <w:rsid w:val="00FE2CB2"/>
    <w:rsid w:val="00FE7623"/>
    <w:rsid w:val="00FF0AFA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1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E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F6ED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2">
    <w:name w:val="note2"/>
    <w:basedOn w:val="a"/>
    <w:rsid w:val="00B31352"/>
    <w:rPr>
      <w:rFonts w:ascii="Verdana" w:hAnsi="Verdana"/>
      <w:color w:val="666666"/>
      <w:sz w:val="13"/>
      <w:szCs w:val="13"/>
    </w:rPr>
  </w:style>
  <w:style w:type="character" w:styleId="a4">
    <w:name w:val="Hyperlink"/>
    <w:basedOn w:val="a0"/>
    <w:rsid w:val="005F3551"/>
    <w:rPr>
      <w:color w:val="0000FF"/>
      <w:u w:val="single"/>
    </w:rPr>
  </w:style>
  <w:style w:type="character" w:styleId="a5">
    <w:name w:val="FollowedHyperlink"/>
    <w:basedOn w:val="a0"/>
    <w:rsid w:val="005F355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ED7"/>
    <w:rPr>
      <w:rFonts w:ascii="Cambria" w:hAnsi="Cambria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F6ED7"/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AF6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ED7"/>
    <w:rPr>
      <w:sz w:val="24"/>
      <w:szCs w:val="24"/>
    </w:rPr>
  </w:style>
  <w:style w:type="character" w:styleId="a8">
    <w:name w:val="page number"/>
    <w:basedOn w:val="a0"/>
    <w:rsid w:val="00AF6ED7"/>
  </w:style>
  <w:style w:type="character" w:customStyle="1" w:styleId="a9">
    <w:name w:val="Основной текст_"/>
    <w:basedOn w:val="a0"/>
    <w:link w:val="11"/>
    <w:rsid w:val="00AF6ED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F6ED7"/>
    <w:pPr>
      <w:shd w:val="clear" w:color="auto" w:fill="FFFFFF"/>
      <w:spacing w:after="60" w:line="0" w:lineRule="atLeast"/>
      <w:ind w:hanging="1600"/>
    </w:pPr>
    <w:rPr>
      <w:sz w:val="27"/>
      <w:szCs w:val="27"/>
    </w:rPr>
  </w:style>
  <w:style w:type="character" w:customStyle="1" w:styleId="8">
    <w:name w:val="Основной текст8"/>
    <w:basedOn w:val="a9"/>
    <w:rsid w:val="00AF6E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6">
    <w:name w:val="Основной текст26"/>
    <w:basedOn w:val="a"/>
    <w:rsid w:val="00AF6ED7"/>
    <w:pPr>
      <w:shd w:val="clear" w:color="auto" w:fill="FFFFFF"/>
      <w:spacing w:before="720" w:after="300" w:line="322" w:lineRule="exact"/>
      <w:ind w:hanging="660"/>
      <w:jc w:val="both"/>
    </w:pPr>
    <w:rPr>
      <w:rFonts w:ascii="Batang" w:eastAsia="Batang" w:hAnsi="Batang" w:cs="Batang"/>
      <w:color w:val="000000"/>
      <w:sz w:val="23"/>
      <w:szCs w:val="23"/>
    </w:rPr>
  </w:style>
  <w:style w:type="paragraph" w:styleId="aa">
    <w:name w:val="No Spacing"/>
    <w:uiPriority w:val="1"/>
    <w:qFormat/>
    <w:rsid w:val="00AF6ED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46CB0"/>
    <w:pPr>
      <w:spacing w:before="100" w:beforeAutospacing="1" w:after="100" w:afterAutospacing="1"/>
    </w:pPr>
    <w:rPr>
      <w:rFonts w:eastAsia="Calibri"/>
    </w:rPr>
  </w:style>
  <w:style w:type="paragraph" w:styleId="ac">
    <w:name w:val="footer"/>
    <w:basedOn w:val="a"/>
    <w:link w:val="ad"/>
    <w:rsid w:val="00827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75D8"/>
    <w:rPr>
      <w:sz w:val="24"/>
      <w:szCs w:val="24"/>
    </w:rPr>
  </w:style>
  <w:style w:type="paragraph" w:styleId="ae">
    <w:name w:val="Balloon Text"/>
    <w:basedOn w:val="a"/>
    <w:link w:val="af"/>
    <w:rsid w:val="008C05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C05F3"/>
    <w:rPr>
      <w:rFonts w:ascii="Tahoma" w:hAnsi="Tahoma" w:cs="Tahoma"/>
      <w:sz w:val="16"/>
      <w:szCs w:val="16"/>
    </w:rPr>
  </w:style>
  <w:style w:type="paragraph" w:styleId="af0">
    <w:name w:val="Normal Indent"/>
    <w:basedOn w:val="a"/>
    <w:rsid w:val="00632C7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nformat">
    <w:name w:val="ConsPlusNonformat"/>
    <w:uiPriority w:val="99"/>
    <w:rsid w:val="009D4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1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E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F6ED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2">
    <w:name w:val="note2"/>
    <w:basedOn w:val="a"/>
    <w:rsid w:val="00B31352"/>
    <w:rPr>
      <w:rFonts w:ascii="Verdana" w:hAnsi="Verdana"/>
      <w:color w:val="666666"/>
      <w:sz w:val="13"/>
      <w:szCs w:val="13"/>
    </w:rPr>
  </w:style>
  <w:style w:type="character" w:styleId="a4">
    <w:name w:val="Hyperlink"/>
    <w:basedOn w:val="a0"/>
    <w:rsid w:val="005F3551"/>
    <w:rPr>
      <w:color w:val="0000FF"/>
      <w:u w:val="single"/>
    </w:rPr>
  </w:style>
  <w:style w:type="character" w:styleId="a5">
    <w:name w:val="FollowedHyperlink"/>
    <w:basedOn w:val="a0"/>
    <w:rsid w:val="005F355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ED7"/>
    <w:rPr>
      <w:rFonts w:ascii="Cambria" w:hAnsi="Cambria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F6ED7"/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AF6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ED7"/>
    <w:rPr>
      <w:sz w:val="24"/>
      <w:szCs w:val="24"/>
    </w:rPr>
  </w:style>
  <w:style w:type="character" w:styleId="a8">
    <w:name w:val="page number"/>
    <w:basedOn w:val="a0"/>
    <w:rsid w:val="00AF6ED7"/>
  </w:style>
  <w:style w:type="character" w:customStyle="1" w:styleId="a9">
    <w:name w:val="Основной текст_"/>
    <w:basedOn w:val="a0"/>
    <w:link w:val="11"/>
    <w:rsid w:val="00AF6ED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F6ED7"/>
    <w:pPr>
      <w:shd w:val="clear" w:color="auto" w:fill="FFFFFF"/>
      <w:spacing w:after="60" w:line="0" w:lineRule="atLeast"/>
      <w:ind w:hanging="1600"/>
    </w:pPr>
    <w:rPr>
      <w:sz w:val="27"/>
      <w:szCs w:val="27"/>
    </w:rPr>
  </w:style>
  <w:style w:type="character" w:customStyle="1" w:styleId="8">
    <w:name w:val="Основной текст8"/>
    <w:basedOn w:val="a9"/>
    <w:rsid w:val="00AF6E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6">
    <w:name w:val="Основной текст26"/>
    <w:basedOn w:val="a"/>
    <w:rsid w:val="00AF6ED7"/>
    <w:pPr>
      <w:shd w:val="clear" w:color="auto" w:fill="FFFFFF"/>
      <w:spacing w:before="720" w:after="300" w:line="322" w:lineRule="exact"/>
      <w:ind w:hanging="660"/>
      <w:jc w:val="both"/>
    </w:pPr>
    <w:rPr>
      <w:rFonts w:ascii="Batang" w:eastAsia="Batang" w:hAnsi="Batang" w:cs="Batang"/>
      <w:color w:val="000000"/>
      <w:sz w:val="23"/>
      <w:szCs w:val="23"/>
    </w:rPr>
  </w:style>
  <w:style w:type="paragraph" w:styleId="aa">
    <w:name w:val="No Spacing"/>
    <w:uiPriority w:val="1"/>
    <w:qFormat/>
    <w:rsid w:val="00AF6ED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46CB0"/>
    <w:pPr>
      <w:spacing w:before="100" w:beforeAutospacing="1" w:after="100" w:afterAutospacing="1"/>
    </w:pPr>
    <w:rPr>
      <w:rFonts w:eastAsia="Calibri"/>
    </w:rPr>
  </w:style>
  <w:style w:type="paragraph" w:styleId="ac">
    <w:name w:val="footer"/>
    <w:basedOn w:val="a"/>
    <w:link w:val="ad"/>
    <w:rsid w:val="00827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75D8"/>
    <w:rPr>
      <w:sz w:val="24"/>
      <w:szCs w:val="24"/>
    </w:rPr>
  </w:style>
  <w:style w:type="paragraph" w:styleId="ae">
    <w:name w:val="Balloon Text"/>
    <w:basedOn w:val="a"/>
    <w:link w:val="af"/>
    <w:rsid w:val="008C05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C05F3"/>
    <w:rPr>
      <w:rFonts w:ascii="Tahoma" w:hAnsi="Tahoma" w:cs="Tahoma"/>
      <w:sz w:val="16"/>
      <w:szCs w:val="16"/>
    </w:rPr>
  </w:style>
  <w:style w:type="paragraph" w:styleId="af0">
    <w:name w:val="Normal Indent"/>
    <w:basedOn w:val="a"/>
    <w:rsid w:val="00632C7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nformat">
    <w:name w:val="ConsPlusNonformat"/>
    <w:uiPriority w:val="99"/>
    <w:rsid w:val="009D4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на лучшую инновационную идею</vt:lpstr>
    </vt:vector>
  </TitlesOfParts>
  <Company>Дом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 лучшую инновационную идею</dc:title>
  <dc:creator>Жанна</dc:creator>
  <cp:lastModifiedBy>user</cp:lastModifiedBy>
  <cp:revision>2</cp:revision>
  <cp:lastPrinted>2018-05-29T10:23:00Z</cp:lastPrinted>
  <dcterms:created xsi:type="dcterms:W3CDTF">2018-05-30T08:51:00Z</dcterms:created>
  <dcterms:modified xsi:type="dcterms:W3CDTF">2018-05-30T08:51:00Z</dcterms:modified>
</cp:coreProperties>
</file>