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государственного учреждения –</w:t>
      </w:r>
      <w:r w:rsidR="00015B39">
        <w:rPr>
          <w:rFonts w:ascii="Times New Roman" w:hAnsi="Times New Roman" w:cs="Times New Roman"/>
          <w:sz w:val="28"/>
          <w:szCs w:val="28"/>
        </w:rPr>
        <w:t xml:space="preserve"> Управления ПФР по </w:t>
      </w:r>
      <w:proofErr w:type="spellStart"/>
      <w:r w:rsidR="00015B39">
        <w:rPr>
          <w:rFonts w:ascii="Times New Roman" w:hAnsi="Times New Roman" w:cs="Times New Roman"/>
          <w:sz w:val="28"/>
          <w:szCs w:val="28"/>
        </w:rPr>
        <w:t>Клепиковскому</w:t>
      </w:r>
      <w:proofErr w:type="spellEnd"/>
      <w:r w:rsidR="00015B3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8474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язанской области 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015B39" w:rsidP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15B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ФЭГ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015B39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Галина Алексеевна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</w:p>
          <w:p w:rsidR="00015B39" w:rsidRDefault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015B39" w:rsidP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 Сергей Михайлович 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(юрисконсульт)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Default="00015B39" w:rsidP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  <w:p w:rsidR="00015B39" w:rsidRDefault="00015B39" w:rsidP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015B39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 – эксперт  </w:t>
            </w:r>
            <w:bookmarkStart w:id="0" w:name="_GoBack"/>
            <w:bookmarkEnd w:id="0"/>
            <w:r w:rsidR="00015B39">
              <w:rPr>
                <w:rFonts w:ascii="Times New Roman" w:hAnsi="Times New Roman" w:cs="Times New Roman"/>
                <w:sz w:val="28"/>
                <w:szCs w:val="28"/>
              </w:rPr>
              <w:t>(по кадрам и делопроизводству)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01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Ситнова Ольга Сергеевна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015B39"/>
    <w:rsid w:val="00684746"/>
    <w:rsid w:val="007F638F"/>
    <w:rsid w:val="009F50CA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6</cp:revision>
  <dcterms:created xsi:type="dcterms:W3CDTF">2019-06-06T07:20:00Z</dcterms:created>
  <dcterms:modified xsi:type="dcterms:W3CDTF">2019-06-06T14:27:00Z</dcterms:modified>
</cp:coreProperties>
</file>